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66" w:rsidRPr="007C4DFF" w:rsidRDefault="00865F54" w:rsidP="00CF528C">
      <w:pPr>
        <w:jc w:val="center"/>
        <w:rPr>
          <w:rFonts w:cs="Arial"/>
          <w:b/>
          <w:szCs w:val="22"/>
        </w:rPr>
      </w:pPr>
      <w:r w:rsidRPr="007C4DFF">
        <w:rPr>
          <w:rFonts w:cs="Arial"/>
          <w:b/>
          <w:szCs w:val="22"/>
        </w:rPr>
        <w:t>SHEPHERD BUILDING GROUP LIMITED</w:t>
      </w:r>
    </w:p>
    <w:p w:rsidR="00CF528C" w:rsidRPr="007C4DFF" w:rsidRDefault="00C2714E" w:rsidP="00CF528C">
      <w:pPr>
        <w:jc w:val="center"/>
        <w:rPr>
          <w:rFonts w:cs="Arial"/>
          <w:b/>
          <w:szCs w:val="22"/>
        </w:rPr>
      </w:pPr>
    </w:p>
    <w:p w:rsidR="00CF528C" w:rsidRPr="007C4DFF" w:rsidRDefault="00DB6029" w:rsidP="00CF528C">
      <w:pPr>
        <w:jc w:val="center"/>
        <w:rPr>
          <w:rFonts w:cs="Arial"/>
          <w:b/>
          <w:szCs w:val="22"/>
        </w:rPr>
      </w:pPr>
      <w:r>
        <w:rPr>
          <w:rFonts w:cs="Arial"/>
          <w:b/>
          <w:szCs w:val="22"/>
        </w:rPr>
        <w:t xml:space="preserve">2019 </w:t>
      </w:r>
      <w:r w:rsidR="00865F54" w:rsidRPr="007C4DFF">
        <w:rPr>
          <w:rFonts w:cs="Arial"/>
          <w:b/>
          <w:szCs w:val="22"/>
        </w:rPr>
        <w:t>SLAVERY AND HUMAN TRAFFICKING STATEMENT</w:t>
      </w:r>
    </w:p>
    <w:p w:rsidR="004B1842" w:rsidRPr="007C4DFF" w:rsidRDefault="00C2714E">
      <w:pPr>
        <w:rPr>
          <w:rFonts w:cs="Arial"/>
          <w:szCs w:val="22"/>
        </w:rPr>
      </w:pPr>
    </w:p>
    <w:p w:rsidR="00CF528C" w:rsidRPr="007C4DFF" w:rsidRDefault="00C2714E">
      <w:pPr>
        <w:rPr>
          <w:rFonts w:cs="Arial"/>
          <w:szCs w:val="22"/>
        </w:rPr>
      </w:pPr>
    </w:p>
    <w:p w:rsidR="00CF528C" w:rsidRPr="007C4DFF" w:rsidRDefault="00865F54">
      <w:pPr>
        <w:rPr>
          <w:rFonts w:cs="Arial"/>
          <w:szCs w:val="22"/>
        </w:rPr>
      </w:pPr>
      <w:r w:rsidRPr="007C4DFF">
        <w:rPr>
          <w:rFonts w:cs="Arial"/>
          <w:b/>
          <w:szCs w:val="22"/>
          <w:u w:val="single"/>
        </w:rPr>
        <w:t>Introduction from the Chairman</w:t>
      </w:r>
    </w:p>
    <w:p w:rsidR="00B23BB5" w:rsidRPr="007C4DFF" w:rsidRDefault="00C2714E">
      <w:pPr>
        <w:rPr>
          <w:rFonts w:cs="Arial"/>
          <w:szCs w:val="22"/>
        </w:rPr>
      </w:pPr>
    </w:p>
    <w:p w:rsidR="00DB0FD3" w:rsidRDefault="00FE127C">
      <w:pPr>
        <w:rPr>
          <w:rFonts w:cs="Arial"/>
          <w:szCs w:val="22"/>
        </w:rPr>
      </w:pPr>
      <w:r w:rsidRPr="007C4DFF">
        <w:rPr>
          <w:rFonts w:cs="Arial"/>
          <w:szCs w:val="22"/>
        </w:rPr>
        <w:t xml:space="preserve">In line with our commitment to operate ethically and in compliance with all relevant laws and regulations, we are continuing to improve our practices to combat slavery and human trafficking in our supply chain by working with both our suppliers and employees. </w:t>
      </w:r>
    </w:p>
    <w:p w:rsidR="00DB0FD3" w:rsidRDefault="00DB0FD3">
      <w:pPr>
        <w:rPr>
          <w:rFonts w:cs="Arial"/>
          <w:szCs w:val="22"/>
        </w:rPr>
      </w:pPr>
    </w:p>
    <w:p w:rsidR="00B23BB5" w:rsidRPr="007C4DFF" w:rsidRDefault="00FE127C">
      <w:pPr>
        <w:rPr>
          <w:rFonts w:cs="Arial"/>
          <w:szCs w:val="22"/>
        </w:rPr>
      </w:pPr>
      <w:r w:rsidRPr="007C4DFF">
        <w:rPr>
          <w:rFonts w:cs="Arial"/>
          <w:szCs w:val="22"/>
        </w:rPr>
        <w:t>This statement describes the positive steps we have taken and are continuing to take to ensure that slavery and human trafficking does not take place.</w:t>
      </w:r>
    </w:p>
    <w:p w:rsidR="00FE127C" w:rsidRPr="007C4DFF" w:rsidRDefault="00FE127C">
      <w:pPr>
        <w:rPr>
          <w:rFonts w:cs="Arial"/>
          <w:szCs w:val="22"/>
        </w:rPr>
      </w:pPr>
    </w:p>
    <w:p w:rsidR="00B23BB5" w:rsidRPr="007C4DFF" w:rsidRDefault="00DB0FD3">
      <w:pPr>
        <w:rPr>
          <w:rFonts w:cs="Arial"/>
          <w:szCs w:val="22"/>
        </w:rPr>
      </w:pPr>
      <w:r>
        <w:rPr>
          <w:rFonts w:cs="Arial"/>
          <w:szCs w:val="22"/>
        </w:rPr>
        <w:t>Our ethical stance is that Shepherd Building Group Limited (the “Group”)</w:t>
      </w:r>
      <w:r w:rsidR="00865F54" w:rsidRPr="007C4DFF">
        <w:rPr>
          <w:rFonts w:cs="Arial"/>
          <w:szCs w:val="22"/>
        </w:rPr>
        <w:t xml:space="preserve"> will not tolerate an</w:t>
      </w:r>
      <w:r>
        <w:rPr>
          <w:rFonts w:cs="Arial"/>
          <w:szCs w:val="22"/>
        </w:rPr>
        <w:t>y such activities within the</w:t>
      </w:r>
      <w:r w:rsidR="001E4AE2">
        <w:rPr>
          <w:rFonts w:cs="Arial"/>
          <w:szCs w:val="22"/>
        </w:rPr>
        <w:t xml:space="preserve"> Group</w:t>
      </w:r>
      <w:r w:rsidR="00EE432B">
        <w:rPr>
          <w:rFonts w:cs="Arial"/>
          <w:szCs w:val="22"/>
        </w:rPr>
        <w:t>’s</w:t>
      </w:r>
      <w:r w:rsidR="00865F54" w:rsidRPr="007C4DFF">
        <w:rPr>
          <w:rFonts w:cs="Arial"/>
          <w:szCs w:val="22"/>
        </w:rPr>
        <w:t xml:space="preserve"> operations or within our supply chain and are committed to taking appropriate steps to ensure that everyone who w</w:t>
      </w:r>
      <w:r>
        <w:rPr>
          <w:rFonts w:cs="Arial"/>
          <w:szCs w:val="22"/>
        </w:rPr>
        <w:t>orks within the</w:t>
      </w:r>
      <w:r w:rsidR="00FE127C" w:rsidRPr="007C4DFF">
        <w:rPr>
          <w:rFonts w:cs="Arial"/>
          <w:szCs w:val="22"/>
        </w:rPr>
        <w:t xml:space="preserve"> Group b</w:t>
      </w:r>
      <w:r w:rsidR="00865F54" w:rsidRPr="007C4DFF">
        <w:rPr>
          <w:rFonts w:cs="Arial"/>
          <w:szCs w:val="22"/>
        </w:rPr>
        <w:t>enefits from a working environment in which their fundamental rights and freedoms are respected and to improve our practices to combat slavery and human trafficking.</w:t>
      </w:r>
    </w:p>
    <w:p w:rsidR="00EB1726" w:rsidRPr="007C4DFF" w:rsidRDefault="00C2714E">
      <w:pPr>
        <w:rPr>
          <w:rFonts w:cs="Arial"/>
          <w:szCs w:val="22"/>
        </w:rPr>
      </w:pPr>
    </w:p>
    <w:p w:rsidR="00B23BB5" w:rsidRPr="007C4DFF" w:rsidRDefault="00865F54">
      <w:pPr>
        <w:rPr>
          <w:rFonts w:cs="Arial"/>
          <w:szCs w:val="22"/>
        </w:rPr>
      </w:pPr>
      <w:r w:rsidRPr="007C4DFF">
        <w:rPr>
          <w:rFonts w:cs="Arial"/>
          <w:b/>
          <w:szCs w:val="22"/>
          <w:u w:val="single"/>
        </w:rPr>
        <w:t>Organisation’s Structure and our Business</w:t>
      </w:r>
    </w:p>
    <w:p w:rsidR="00B23BB5" w:rsidRPr="007C4DFF" w:rsidRDefault="00C2714E">
      <w:pPr>
        <w:rPr>
          <w:rFonts w:cs="Arial"/>
          <w:szCs w:val="22"/>
        </w:rPr>
      </w:pPr>
    </w:p>
    <w:p w:rsidR="000E0FA2" w:rsidRPr="007C4DFF" w:rsidRDefault="00865F54">
      <w:pPr>
        <w:rPr>
          <w:rFonts w:cs="Arial"/>
          <w:szCs w:val="22"/>
        </w:rPr>
      </w:pPr>
      <w:r w:rsidRPr="007C4DFF">
        <w:rPr>
          <w:rFonts w:cs="Arial"/>
          <w:szCs w:val="22"/>
        </w:rPr>
        <w:t>Shephe</w:t>
      </w:r>
      <w:r w:rsidR="00DB0FD3">
        <w:rPr>
          <w:rFonts w:cs="Arial"/>
          <w:szCs w:val="22"/>
        </w:rPr>
        <w:t>rd Building Group Limited is a</w:t>
      </w:r>
      <w:r w:rsidRPr="007C4DFF">
        <w:rPr>
          <w:rFonts w:cs="Arial"/>
          <w:szCs w:val="22"/>
        </w:rPr>
        <w:t xml:space="preserve"> holding compan</w:t>
      </w:r>
      <w:r w:rsidR="00DB0FD3">
        <w:rPr>
          <w:rFonts w:cs="Arial"/>
          <w:szCs w:val="22"/>
        </w:rPr>
        <w:t>y which has a number of wholly owned trading and non-trading subsidiaries.</w:t>
      </w:r>
    </w:p>
    <w:p w:rsidR="000E0FA2" w:rsidRPr="007C4DFF" w:rsidRDefault="00C2714E">
      <w:pPr>
        <w:rPr>
          <w:rFonts w:cs="Arial"/>
          <w:szCs w:val="22"/>
        </w:rPr>
      </w:pPr>
    </w:p>
    <w:tbl>
      <w:tblPr>
        <w:tblStyle w:val="TableGrid"/>
        <w:tblW w:w="0" w:type="auto"/>
        <w:tblLook w:val="04A0" w:firstRow="1" w:lastRow="0" w:firstColumn="1" w:lastColumn="0" w:noHBand="0" w:noVBand="1"/>
      </w:tblPr>
      <w:tblGrid>
        <w:gridCol w:w="3560"/>
        <w:gridCol w:w="1957"/>
        <w:gridCol w:w="3543"/>
      </w:tblGrid>
      <w:tr w:rsidR="00C56BB3" w:rsidRPr="007C4DFF" w:rsidTr="00875970">
        <w:tc>
          <w:tcPr>
            <w:tcW w:w="3652" w:type="dxa"/>
          </w:tcPr>
          <w:p w:rsidR="00875970" w:rsidRPr="007C4DFF" w:rsidRDefault="00865F54">
            <w:pPr>
              <w:rPr>
                <w:rFonts w:cs="Arial"/>
                <w:b/>
                <w:szCs w:val="22"/>
              </w:rPr>
            </w:pPr>
            <w:r w:rsidRPr="007C4DFF">
              <w:rPr>
                <w:rFonts w:cs="Arial"/>
                <w:b/>
                <w:szCs w:val="22"/>
              </w:rPr>
              <w:t>Name of Entity</w:t>
            </w:r>
          </w:p>
        </w:tc>
        <w:tc>
          <w:tcPr>
            <w:tcW w:w="1985" w:type="dxa"/>
          </w:tcPr>
          <w:p w:rsidR="00875970" w:rsidRPr="007C4DFF" w:rsidRDefault="00865F54" w:rsidP="00875970">
            <w:pPr>
              <w:rPr>
                <w:rFonts w:cs="Arial"/>
                <w:b/>
                <w:szCs w:val="22"/>
              </w:rPr>
            </w:pPr>
            <w:r w:rsidRPr="007C4DFF">
              <w:rPr>
                <w:rFonts w:cs="Arial"/>
                <w:b/>
                <w:szCs w:val="22"/>
              </w:rPr>
              <w:t>Geographic territories served</w:t>
            </w:r>
          </w:p>
        </w:tc>
        <w:tc>
          <w:tcPr>
            <w:tcW w:w="3649" w:type="dxa"/>
          </w:tcPr>
          <w:p w:rsidR="00875970" w:rsidRPr="007C4DFF" w:rsidRDefault="00865F54">
            <w:pPr>
              <w:rPr>
                <w:rFonts w:cs="Arial"/>
                <w:b/>
                <w:szCs w:val="22"/>
              </w:rPr>
            </w:pPr>
            <w:r w:rsidRPr="007C4DFF">
              <w:rPr>
                <w:rFonts w:cs="Arial"/>
                <w:b/>
                <w:szCs w:val="22"/>
              </w:rPr>
              <w:t>Nature of operations</w:t>
            </w:r>
          </w:p>
        </w:tc>
      </w:tr>
      <w:tr w:rsidR="00C56BB3" w:rsidRPr="007C4DFF" w:rsidTr="00875970">
        <w:tc>
          <w:tcPr>
            <w:tcW w:w="3652" w:type="dxa"/>
          </w:tcPr>
          <w:p w:rsidR="00875970" w:rsidRPr="007C4DFF" w:rsidRDefault="00865F54">
            <w:pPr>
              <w:rPr>
                <w:rFonts w:cs="Arial"/>
                <w:szCs w:val="22"/>
              </w:rPr>
            </w:pPr>
            <w:r w:rsidRPr="007C4DFF">
              <w:rPr>
                <w:rFonts w:cs="Arial"/>
                <w:szCs w:val="22"/>
              </w:rPr>
              <w:t>Portakabin Limited</w:t>
            </w:r>
          </w:p>
        </w:tc>
        <w:tc>
          <w:tcPr>
            <w:tcW w:w="1985" w:type="dxa"/>
          </w:tcPr>
          <w:p w:rsidR="00875970" w:rsidRPr="007C4DFF" w:rsidRDefault="00865F54">
            <w:pPr>
              <w:rPr>
                <w:rFonts w:cs="Arial"/>
                <w:szCs w:val="22"/>
              </w:rPr>
            </w:pPr>
            <w:r w:rsidRPr="007C4DFF">
              <w:rPr>
                <w:rFonts w:cs="Arial"/>
                <w:szCs w:val="22"/>
              </w:rPr>
              <w:t>England and Wales</w:t>
            </w:r>
          </w:p>
        </w:tc>
        <w:tc>
          <w:tcPr>
            <w:tcW w:w="3649" w:type="dxa"/>
          </w:tcPr>
          <w:p w:rsidR="00875970" w:rsidRPr="007C4DFF" w:rsidRDefault="00865F54" w:rsidP="00430AF9">
            <w:pPr>
              <w:jc w:val="left"/>
              <w:rPr>
                <w:rFonts w:cs="Arial"/>
                <w:szCs w:val="22"/>
              </w:rPr>
            </w:pPr>
            <w:r w:rsidRPr="007C4DFF">
              <w:rPr>
                <w:rFonts w:cs="Arial"/>
                <w:szCs w:val="22"/>
              </w:rPr>
              <w:t>Development, manufacture, installation, hire and sale of Portakabin buildings</w:t>
            </w:r>
          </w:p>
        </w:tc>
      </w:tr>
      <w:tr w:rsidR="00C56BB3" w:rsidRPr="007C4DFF" w:rsidTr="00875970">
        <w:tc>
          <w:tcPr>
            <w:tcW w:w="3652" w:type="dxa"/>
          </w:tcPr>
          <w:p w:rsidR="00875970" w:rsidRPr="007C4DFF" w:rsidRDefault="00865F54">
            <w:pPr>
              <w:rPr>
                <w:rFonts w:cs="Arial"/>
                <w:szCs w:val="22"/>
              </w:rPr>
            </w:pPr>
            <w:r w:rsidRPr="007C4DFF">
              <w:rPr>
                <w:rFonts w:cs="Arial"/>
                <w:szCs w:val="22"/>
              </w:rPr>
              <w:t>Portakabin (Scotland) Limited</w:t>
            </w:r>
          </w:p>
        </w:tc>
        <w:tc>
          <w:tcPr>
            <w:tcW w:w="1985" w:type="dxa"/>
          </w:tcPr>
          <w:p w:rsidR="00875970" w:rsidRPr="007C4DFF" w:rsidRDefault="00865F54">
            <w:pPr>
              <w:rPr>
                <w:rFonts w:cs="Arial"/>
                <w:szCs w:val="22"/>
              </w:rPr>
            </w:pPr>
            <w:r w:rsidRPr="007C4DFF">
              <w:rPr>
                <w:rFonts w:cs="Arial"/>
                <w:szCs w:val="22"/>
              </w:rPr>
              <w:t>Scotland</w:t>
            </w:r>
          </w:p>
        </w:tc>
        <w:tc>
          <w:tcPr>
            <w:tcW w:w="3649" w:type="dxa"/>
          </w:tcPr>
          <w:p w:rsidR="00875970" w:rsidRPr="007C4DFF" w:rsidRDefault="00865F54" w:rsidP="00430AF9">
            <w:pPr>
              <w:jc w:val="left"/>
              <w:rPr>
                <w:rFonts w:cs="Arial"/>
                <w:szCs w:val="22"/>
              </w:rPr>
            </w:pPr>
            <w:r w:rsidRPr="007C4DFF">
              <w:rPr>
                <w:rFonts w:cs="Arial"/>
                <w:szCs w:val="22"/>
              </w:rPr>
              <w:t>Installation, hire and sale of Portakabin buildings.</w:t>
            </w:r>
          </w:p>
        </w:tc>
      </w:tr>
      <w:tr w:rsidR="00C56BB3" w:rsidRPr="007C4DFF" w:rsidTr="00875970">
        <w:tc>
          <w:tcPr>
            <w:tcW w:w="3652" w:type="dxa"/>
          </w:tcPr>
          <w:p w:rsidR="00875970" w:rsidRPr="007C4DFF" w:rsidRDefault="00865F54">
            <w:pPr>
              <w:rPr>
                <w:rFonts w:cs="Arial"/>
                <w:szCs w:val="22"/>
              </w:rPr>
            </w:pPr>
            <w:r w:rsidRPr="007C4DFF">
              <w:rPr>
                <w:rFonts w:cs="Arial"/>
                <w:szCs w:val="22"/>
              </w:rPr>
              <w:t>Portakabin (Ireland) Limited</w:t>
            </w:r>
          </w:p>
        </w:tc>
        <w:tc>
          <w:tcPr>
            <w:tcW w:w="1985" w:type="dxa"/>
          </w:tcPr>
          <w:p w:rsidR="00875970" w:rsidRPr="007C4DFF" w:rsidRDefault="00865F54">
            <w:pPr>
              <w:rPr>
                <w:rFonts w:cs="Arial"/>
                <w:szCs w:val="22"/>
              </w:rPr>
            </w:pPr>
            <w:r w:rsidRPr="007C4DFF">
              <w:rPr>
                <w:rFonts w:cs="Arial"/>
                <w:szCs w:val="22"/>
              </w:rPr>
              <w:t>Republic of Ireland</w:t>
            </w:r>
          </w:p>
        </w:tc>
        <w:tc>
          <w:tcPr>
            <w:tcW w:w="3649" w:type="dxa"/>
          </w:tcPr>
          <w:p w:rsidR="00875970" w:rsidRPr="007C4DFF" w:rsidRDefault="00865F54" w:rsidP="00430AF9">
            <w:pPr>
              <w:jc w:val="left"/>
              <w:rPr>
                <w:rFonts w:cs="Arial"/>
                <w:szCs w:val="22"/>
              </w:rPr>
            </w:pPr>
            <w:r w:rsidRPr="007C4DFF">
              <w:rPr>
                <w:rFonts w:cs="Arial"/>
                <w:szCs w:val="22"/>
              </w:rPr>
              <w:t>Installation, hire and sale of Portakabin buildings.</w:t>
            </w:r>
          </w:p>
        </w:tc>
      </w:tr>
      <w:tr w:rsidR="00C56BB3" w:rsidRPr="007C4DFF" w:rsidTr="00875970">
        <w:tc>
          <w:tcPr>
            <w:tcW w:w="3652" w:type="dxa"/>
          </w:tcPr>
          <w:p w:rsidR="00875970" w:rsidRPr="007C4DFF" w:rsidRDefault="00865F54" w:rsidP="00430AF9">
            <w:pPr>
              <w:rPr>
                <w:rFonts w:cs="Arial"/>
                <w:szCs w:val="22"/>
              </w:rPr>
            </w:pPr>
            <w:r w:rsidRPr="007C4DFF">
              <w:rPr>
                <w:rFonts w:cs="Arial"/>
                <w:szCs w:val="22"/>
              </w:rPr>
              <w:t>Portakabin (Refurbished) Limited</w:t>
            </w:r>
          </w:p>
        </w:tc>
        <w:tc>
          <w:tcPr>
            <w:tcW w:w="1985" w:type="dxa"/>
          </w:tcPr>
          <w:p w:rsidR="00875970" w:rsidRPr="007C4DFF" w:rsidRDefault="00865F54">
            <w:pPr>
              <w:rPr>
                <w:rFonts w:cs="Arial"/>
                <w:szCs w:val="22"/>
              </w:rPr>
            </w:pPr>
            <w:r w:rsidRPr="007C4DFF">
              <w:rPr>
                <w:rFonts w:cs="Arial"/>
                <w:szCs w:val="22"/>
              </w:rPr>
              <w:t>England and Wales</w:t>
            </w:r>
          </w:p>
        </w:tc>
        <w:tc>
          <w:tcPr>
            <w:tcW w:w="3649" w:type="dxa"/>
          </w:tcPr>
          <w:p w:rsidR="00875970" w:rsidRPr="007C4DFF" w:rsidRDefault="00865F54" w:rsidP="00430AF9">
            <w:pPr>
              <w:jc w:val="left"/>
              <w:rPr>
                <w:rFonts w:cs="Arial"/>
                <w:szCs w:val="22"/>
              </w:rPr>
            </w:pPr>
            <w:r w:rsidRPr="007C4DFF">
              <w:rPr>
                <w:rFonts w:cs="Arial"/>
                <w:szCs w:val="22"/>
              </w:rPr>
              <w:t>Installation and sale of refurbished Portakabin buildings</w:t>
            </w:r>
          </w:p>
        </w:tc>
      </w:tr>
      <w:tr w:rsidR="00C56BB3" w:rsidRPr="007C4DFF" w:rsidTr="00875970">
        <w:tc>
          <w:tcPr>
            <w:tcW w:w="3652" w:type="dxa"/>
          </w:tcPr>
          <w:p w:rsidR="00875970" w:rsidRPr="007C4DFF" w:rsidRDefault="00865F54">
            <w:pPr>
              <w:rPr>
                <w:rFonts w:cs="Arial"/>
                <w:szCs w:val="22"/>
              </w:rPr>
            </w:pPr>
            <w:r w:rsidRPr="007C4DFF">
              <w:rPr>
                <w:rFonts w:cs="Arial"/>
                <w:szCs w:val="22"/>
              </w:rPr>
              <w:t>Portakabin (Site Accommodation) Limited</w:t>
            </w:r>
          </w:p>
        </w:tc>
        <w:tc>
          <w:tcPr>
            <w:tcW w:w="1985" w:type="dxa"/>
          </w:tcPr>
          <w:p w:rsidR="00875970" w:rsidRPr="007C4DFF" w:rsidRDefault="00865F54">
            <w:pPr>
              <w:rPr>
                <w:rFonts w:cs="Arial"/>
                <w:szCs w:val="22"/>
              </w:rPr>
            </w:pPr>
            <w:r w:rsidRPr="007C4DFF">
              <w:rPr>
                <w:rFonts w:cs="Arial"/>
                <w:szCs w:val="22"/>
              </w:rPr>
              <w:t>United Kingdom</w:t>
            </w:r>
          </w:p>
        </w:tc>
        <w:tc>
          <w:tcPr>
            <w:tcW w:w="3649" w:type="dxa"/>
          </w:tcPr>
          <w:p w:rsidR="00875970" w:rsidRPr="007C4DFF" w:rsidRDefault="00865F54" w:rsidP="00430AF9">
            <w:pPr>
              <w:jc w:val="left"/>
              <w:rPr>
                <w:rFonts w:cs="Arial"/>
                <w:szCs w:val="22"/>
              </w:rPr>
            </w:pPr>
            <w:r w:rsidRPr="007C4DFF">
              <w:rPr>
                <w:rFonts w:cs="Arial"/>
                <w:szCs w:val="22"/>
              </w:rPr>
              <w:t>Installation and hire of Konstructa buildings</w:t>
            </w:r>
          </w:p>
        </w:tc>
      </w:tr>
      <w:tr w:rsidR="00C56BB3" w:rsidRPr="007C4DFF" w:rsidTr="00875970">
        <w:tc>
          <w:tcPr>
            <w:tcW w:w="3652" w:type="dxa"/>
          </w:tcPr>
          <w:p w:rsidR="00875970" w:rsidRPr="007C4DFF" w:rsidRDefault="00865F54">
            <w:pPr>
              <w:rPr>
                <w:rFonts w:cs="Arial"/>
                <w:szCs w:val="22"/>
              </w:rPr>
            </w:pPr>
            <w:r w:rsidRPr="007C4DFF">
              <w:rPr>
                <w:rFonts w:cs="Arial"/>
                <w:szCs w:val="22"/>
              </w:rPr>
              <w:t>Portakabin Mobilraum GmbH</w:t>
            </w:r>
          </w:p>
        </w:tc>
        <w:tc>
          <w:tcPr>
            <w:tcW w:w="1985" w:type="dxa"/>
          </w:tcPr>
          <w:p w:rsidR="00875970" w:rsidRPr="007C4DFF" w:rsidRDefault="00865F54">
            <w:pPr>
              <w:rPr>
                <w:rFonts w:cs="Arial"/>
                <w:szCs w:val="22"/>
              </w:rPr>
            </w:pPr>
            <w:r w:rsidRPr="007C4DFF">
              <w:rPr>
                <w:rFonts w:cs="Arial"/>
                <w:szCs w:val="22"/>
              </w:rPr>
              <w:t>Germany</w:t>
            </w:r>
          </w:p>
        </w:tc>
        <w:tc>
          <w:tcPr>
            <w:tcW w:w="3649" w:type="dxa"/>
          </w:tcPr>
          <w:p w:rsidR="00875970" w:rsidRPr="007C4DFF" w:rsidRDefault="00865F54" w:rsidP="00430AF9">
            <w:pPr>
              <w:jc w:val="left"/>
              <w:rPr>
                <w:rFonts w:cs="Arial"/>
                <w:szCs w:val="22"/>
              </w:rPr>
            </w:pPr>
            <w:r w:rsidRPr="007C4DFF">
              <w:rPr>
                <w:rFonts w:cs="Arial"/>
                <w:szCs w:val="22"/>
              </w:rPr>
              <w:t>Installation, hire and sale of modular buildings.</w:t>
            </w:r>
          </w:p>
        </w:tc>
      </w:tr>
      <w:tr w:rsidR="00C56BB3" w:rsidRPr="007C4DFF" w:rsidTr="00875970">
        <w:tc>
          <w:tcPr>
            <w:tcW w:w="3652" w:type="dxa"/>
          </w:tcPr>
          <w:p w:rsidR="00875970" w:rsidRPr="007C4DFF" w:rsidRDefault="00865F54">
            <w:pPr>
              <w:rPr>
                <w:rFonts w:cs="Arial"/>
                <w:szCs w:val="22"/>
              </w:rPr>
            </w:pPr>
            <w:r w:rsidRPr="007C4DFF">
              <w:rPr>
                <w:rFonts w:cs="Arial"/>
                <w:szCs w:val="22"/>
              </w:rPr>
              <w:t>Portakabin SAS</w:t>
            </w:r>
          </w:p>
        </w:tc>
        <w:tc>
          <w:tcPr>
            <w:tcW w:w="1985" w:type="dxa"/>
          </w:tcPr>
          <w:p w:rsidR="00875970" w:rsidRPr="007C4DFF" w:rsidRDefault="00865F54">
            <w:pPr>
              <w:rPr>
                <w:rFonts w:cs="Arial"/>
                <w:szCs w:val="22"/>
              </w:rPr>
            </w:pPr>
            <w:r w:rsidRPr="007C4DFF">
              <w:rPr>
                <w:rFonts w:cs="Arial"/>
                <w:szCs w:val="22"/>
              </w:rPr>
              <w:t>France</w:t>
            </w:r>
          </w:p>
        </w:tc>
        <w:tc>
          <w:tcPr>
            <w:tcW w:w="3649" w:type="dxa"/>
          </w:tcPr>
          <w:p w:rsidR="00875970" w:rsidRPr="007C4DFF" w:rsidRDefault="00865F54" w:rsidP="00430AF9">
            <w:pPr>
              <w:jc w:val="left"/>
              <w:rPr>
                <w:rFonts w:cs="Arial"/>
                <w:szCs w:val="22"/>
              </w:rPr>
            </w:pPr>
            <w:r w:rsidRPr="007C4DFF">
              <w:rPr>
                <w:rFonts w:cs="Arial"/>
                <w:szCs w:val="22"/>
              </w:rPr>
              <w:t>Installation, hire and sale of Portakabin buildings.</w:t>
            </w:r>
          </w:p>
        </w:tc>
      </w:tr>
      <w:tr w:rsidR="00C56BB3" w:rsidRPr="007C4DFF" w:rsidTr="00875970">
        <w:tc>
          <w:tcPr>
            <w:tcW w:w="3652" w:type="dxa"/>
          </w:tcPr>
          <w:p w:rsidR="00875970" w:rsidRPr="007C4DFF" w:rsidRDefault="00865F54">
            <w:pPr>
              <w:rPr>
                <w:rFonts w:cs="Arial"/>
                <w:szCs w:val="22"/>
              </w:rPr>
            </w:pPr>
            <w:r w:rsidRPr="007C4DFF">
              <w:rPr>
                <w:rFonts w:cs="Arial"/>
                <w:szCs w:val="22"/>
              </w:rPr>
              <w:t>Shepherd Construction Limited</w:t>
            </w:r>
          </w:p>
        </w:tc>
        <w:tc>
          <w:tcPr>
            <w:tcW w:w="1985" w:type="dxa"/>
          </w:tcPr>
          <w:p w:rsidR="00875970" w:rsidRPr="007C4DFF" w:rsidRDefault="00865F54">
            <w:pPr>
              <w:rPr>
                <w:rFonts w:cs="Arial"/>
                <w:szCs w:val="22"/>
              </w:rPr>
            </w:pPr>
            <w:r w:rsidRPr="007C4DFF">
              <w:rPr>
                <w:rFonts w:cs="Arial"/>
                <w:szCs w:val="22"/>
              </w:rPr>
              <w:t>United Kingdom</w:t>
            </w:r>
          </w:p>
        </w:tc>
        <w:tc>
          <w:tcPr>
            <w:tcW w:w="3649" w:type="dxa"/>
          </w:tcPr>
          <w:p w:rsidR="00FE127C" w:rsidRPr="007C4DFF" w:rsidRDefault="00865F54" w:rsidP="00430AF9">
            <w:pPr>
              <w:jc w:val="left"/>
              <w:rPr>
                <w:rFonts w:cs="Arial"/>
                <w:szCs w:val="22"/>
              </w:rPr>
            </w:pPr>
            <w:r w:rsidRPr="007C4DFF">
              <w:rPr>
                <w:rFonts w:cs="Arial"/>
                <w:szCs w:val="22"/>
              </w:rPr>
              <w:t>B</w:t>
            </w:r>
            <w:r w:rsidR="00FE127C" w:rsidRPr="007C4DFF">
              <w:rPr>
                <w:rFonts w:cs="Arial"/>
                <w:szCs w:val="22"/>
              </w:rPr>
              <w:t>uilding contractor.  Delivery</w:t>
            </w:r>
          </w:p>
          <w:p w:rsidR="00875970" w:rsidRPr="007C4DFF" w:rsidRDefault="00FE127C" w:rsidP="00430AF9">
            <w:pPr>
              <w:jc w:val="left"/>
              <w:rPr>
                <w:rFonts w:cs="Arial"/>
                <w:szCs w:val="22"/>
              </w:rPr>
            </w:pPr>
            <w:r w:rsidRPr="007C4DFF">
              <w:rPr>
                <w:rFonts w:cs="Arial"/>
                <w:szCs w:val="22"/>
              </w:rPr>
              <w:t xml:space="preserve">&amp; </w:t>
            </w:r>
            <w:r w:rsidR="00865F54" w:rsidRPr="007C4DFF">
              <w:rPr>
                <w:rFonts w:cs="Arial"/>
                <w:szCs w:val="22"/>
              </w:rPr>
              <w:t>completion of legacy construction contracts retained following the sale of trade and assets to Wates Construction Limited in 2015.</w:t>
            </w:r>
          </w:p>
        </w:tc>
      </w:tr>
      <w:tr w:rsidR="00C56BB3" w:rsidRPr="007C4DFF" w:rsidTr="00875970">
        <w:tc>
          <w:tcPr>
            <w:tcW w:w="3652" w:type="dxa"/>
          </w:tcPr>
          <w:p w:rsidR="006019DC" w:rsidRPr="007C4DFF" w:rsidRDefault="00865F54">
            <w:pPr>
              <w:rPr>
                <w:rFonts w:cs="Arial"/>
                <w:szCs w:val="22"/>
              </w:rPr>
            </w:pPr>
            <w:r w:rsidRPr="007C4DFF">
              <w:rPr>
                <w:rFonts w:cs="Arial"/>
                <w:szCs w:val="22"/>
              </w:rPr>
              <w:t>Portastor Limited</w:t>
            </w:r>
          </w:p>
        </w:tc>
        <w:tc>
          <w:tcPr>
            <w:tcW w:w="1985" w:type="dxa"/>
          </w:tcPr>
          <w:p w:rsidR="006019DC" w:rsidRPr="007C4DFF" w:rsidRDefault="00865F54">
            <w:pPr>
              <w:rPr>
                <w:rFonts w:eastAsiaTheme="minorHAnsi" w:cs="Arial"/>
                <w:szCs w:val="22"/>
                <w:lang w:eastAsia="en-US"/>
              </w:rPr>
            </w:pPr>
            <w:r w:rsidRPr="007C4DFF">
              <w:rPr>
                <w:rFonts w:cs="Arial"/>
                <w:szCs w:val="22"/>
              </w:rPr>
              <w:t>United Kingdom, Europe, Middle East</w:t>
            </w:r>
          </w:p>
        </w:tc>
        <w:tc>
          <w:tcPr>
            <w:tcW w:w="3649" w:type="dxa"/>
          </w:tcPr>
          <w:p w:rsidR="006019DC" w:rsidRPr="007C4DFF" w:rsidRDefault="00865F54">
            <w:pPr>
              <w:rPr>
                <w:rFonts w:eastAsiaTheme="minorHAnsi" w:cs="Arial"/>
                <w:szCs w:val="22"/>
                <w:lang w:eastAsia="en-US"/>
              </w:rPr>
            </w:pPr>
            <w:r w:rsidRPr="007C4DFF">
              <w:rPr>
                <w:rFonts w:cs="Arial"/>
                <w:szCs w:val="22"/>
              </w:rPr>
              <w:t>Design and manufacture of bes</w:t>
            </w:r>
            <w:r w:rsidR="00FE127C" w:rsidRPr="007C4DFF">
              <w:rPr>
                <w:rFonts w:cs="Arial"/>
                <w:szCs w:val="22"/>
              </w:rPr>
              <w:t>poke modular equipment housings and of material handling systems for powder and liquid materials.</w:t>
            </w:r>
            <w:r w:rsidRPr="007C4DFF">
              <w:rPr>
                <w:rFonts w:cs="Arial"/>
                <w:szCs w:val="22"/>
              </w:rPr>
              <w:t xml:space="preserve"> </w:t>
            </w:r>
          </w:p>
        </w:tc>
      </w:tr>
    </w:tbl>
    <w:p w:rsidR="00DB3088" w:rsidRPr="007C4DFF" w:rsidRDefault="00C2714E">
      <w:pPr>
        <w:rPr>
          <w:rFonts w:cs="Arial"/>
          <w:szCs w:val="22"/>
        </w:rPr>
      </w:pPr>
    </w:p>
    <w:p w:rsidR="00F430E1" w:rsidRPr="007C4DFF" w:rsidRDefault="00C2714E">
      <w:pPr>
        <w:rPr>
          <w:rFonts w:cs="Arial"/>
          <w:szCs w:val="22"/>
        </w:rPr>
      </w:pPr>
    </w:p>
    <w:p w:rsidR="00F73AC5" w:rsidRPr="007C4DFF" w:rsidRDefault="00FE127C" w:rsidP="00F73AC5">
      <w:pPr>
        <w:rPr>
          <w:rFonts w:cs="Arial"/>
          <w:szCs w:val="22"/>
        </w:rPr>
      </w:pPr>
      <w:r w:rsidRPr="007C4DFF">
        <w:rPr>
          <w:rFonts w:cs="Arial"/>
          <w:szCs w:val="22"/>
        </w:rPr>
        <w:lastRenderedPageBreak/>
        <w:t xml:space="preserve">The Group has </w:t>
      </w:r>
      <w:r w:rsidR="007C4DFF" w:rsidRPr="007C4DFF">
        <w:rPr>
          <w:rFonts w:cs="Arial"/>
          <w:szCs w:val="22"/>
        </w:rPr>
        <w:t>its</w:t>
      </w:r>
      <w:r w:rsidR="00DB0FD3">
        <w:rPr>
          <w:rFonts w:cs="Arial"/>
          <w:szCs w:val="22"/>
        </w:rPr>
        <w:t xml:space="preserve"> head office</w:t>
      </w:r>
      <w:r w:rsidRPr="007C4DFF">
        <w:rPr>
          <w:rFonts w:cs="Arial"/>
          <w:szCs w:val="22"/>
        </w:rPr>
        <w:t xml:space="preserve"> in the UK, and employs </w:t>
      </w:r>
      <w:r w:rsidR="00DB6029">
        <w:rPr>
          <w:rFonts w:cs="Arial"/>
          <w:szCs w:val="22"/>
        </w:rPr>
        <w:t>c</w:t>
      </w:r>
      <w:r w:rsidR="00DB6029" w:rsidRPr="007C4DFF">
        <w:rPr>
          <w:rFonts w:cs="Arial"/>
          <w:szCs w:val="22"/>
        </w:rPr>
        <w:t xml:space="preserve"> </w:t>
      </w:r>
      <w:r w:rsidRPr="007C4DFF">
        <w:rPr>
          <w:rFonts w:cs="Arial"/>
          <w:szCs w:val="22"/>
        </w:rPr>
        <w:t>1,8</w:t>
      </w:r>
      <w:r w:rsidR="00865F54" w:rsidRPr="007C4DFF">
        <w:rPr>
          <w:rFonts w:cs="Arial"/>
          <w:szCs w:val="22"/>
        </w:rPr>
        <w:t xml:space="preserve">00 people across its operations in the United </w:t>
      </w:r>
      <w:r w:rsidRPr="007C4DFF">
        <w:rPr>
          <w:rFonts w:cs="Arial"/>
          <w:szCs w:val="22"/>
        </w:rPr>
        <w:t>Kingdom, Ireland, France, Belgium, Germany, Luxembourg, the Netherlands and India</w:t>
      </w:r>
      <w:r w:rsidR="00865F54" w:rsidRPr="007C4DFF">
        <w:rPr>
          <w:rFonts w:cs="Arial"/>
          <w:szCs w:val="22"/>
        </w:rPr>
        <w:t xml:space="preserve"> and h</w:t>
      </w:r>
      <w:r w:rsidRPr="007C4DFF">
        <w:rPr>
          <w:rFonts w:cs="Arial"/>
          <w:szCs w:val="22"/>
        </w:rPr>
        <w:t xml:space="preserve">as an annual turnover </w:t>
      </w:r>
      <w:r w:rsidR="00865F54" w:rsidRPr="007C4DFF">
        <w:rPr>
          <w:rFonts w:cs="Arial"/>
          <w:szCs w:val="22"/>
        </w:rPr>
        <w:t xml:space="preserve">of </w:t>
      </w:r>
      <w:r w:rsidR="00DB6029">
        <w:rPr>
          <w:rFonts w:cs="Arial"/>
          <w:szCs w:val="22"/>
        </w:rPr>
        <w:t>c</w:t>
      </w:r>
      <w:r w:rsidR="00865F54" w:rsidRPr="007C4DFF">
        <w:rPr>
          <w:rFonts w:cs="Arial"/>
          <w:szCs w:val="22"/>
        </w:rPr>
        <w:t>£300m.</w:t>
      </w:r>
    </w:p>
    <w:p w:rsidR="00DB3088" w:rsidRPr="007C4DFF" w:rsidRDefault="00C2714E">
      <w:pPr>
        <w:rPr>
          <w:rFonts w:cs="Arial"/>
          <w:szCs w:val="22"/>
        </w:rPr>
      </w:pPr>
    </w:p>
    <w:p w:rsidR="00DB0FD3" w:rsidRDefault="00865F54">
      <w:pPr>
        <w:rPr>
          <w:rFonts w:cs="Arial"/>
          <w:szCs w:val="22"/>
        </w:rPr>
      </w:pPr>
      <w:r w:rsidRPr="007C4DFF">
        <w:rPr>
          <w:rFonts w:cs="Arial"/>
          <w:szCs w:val="22"/>
        </w:rPr>
        <w:t xml:space="preserve">The </w:t>
      </w:r>
      <w:r w:rsidR="00AE6242">
        <w:rPr>
          <w:rFonts w:cs="Arial"/>
          <w:szCs w:val="22"/>
        </w:rPr>
        <w:t xml:space="preserve">overwhelming </w:t>
      </w:r>
      <w:r w:rsidRPr="007C4DFF">
        <w:rPr>
          <w:rFonts w:cs="Arial"/>
          <w:szCs w:val="22"/>
        </w:rPr>
        <w:t xml:space="preserve">majority of the Group’s activity relates to </w:t>
      </w:r>
      <w:r w:rsidR="00AE6242">
        <w:rPr>
          <w:rFonts w:cs="Arial"/>
          <w:szCs w:val="22"/>
        </w:rPr>
        <w:t xml:space="preserve">(and is undertaken by) </w:t>
      </w:r>
      <w:r w:rsidRPr="007C4DFF">
        <w:rPr>
          <w:rFonts w:cs="Arial"/>
          <w:szCs w:val="22"/>
        </w:rPr>
        <w:t xml:space="preserve">the Portakabin businesses.  </w:t>
      </w:r>
      <w:r w:rsidR="00AE6242">
        <w:rPr>
          <w:rFonts w:cs="Arial"/>
          <w:szCs w:val="22"/>
        </w:rPr>
        <w:t>These are headed by Portakabin Limited.</w:t>
      </w:r>
    </w:p>
    <w:p w:rsidR="00DB0FD3" w:rsidRPr="00DB6029" w:rsidRDefault="00DB0FD3">
      <w:pPr>
        <w:rPr>
          <w:rFonts w:cs="Arial"/>
          <w:szCs w:val="22"/>
        </w:rPr>
      </w:pPr>
    </w:p>
    <w:p w:rsidR="00F430E1" w:rsidRPr="007C4DFF" w:rsidRDefault="007379FC">
      <w:pPr>
        <w:rPr>
          <w:rFonts w:cs="Arial"/>
          <w:szCs w:val="22"/>
        </w:rPr>
      </w:pPr>
      <w:r w:rsidRPr="007379FC">
        <w:rPr>
          <w:rFonts w:cs="Arial"/>
          <w:szCs w:val="22"/>
        </w:rPr>
        <w:t>Portakabin provides portable and modular buildings for sale and hire, and offsite manufactured permanent buildings for sale for temporary, semi-permanent and permanent use across a range of sectors and for a variety of applications, from offices, nurseries and classrooms to hospital wards, call centres and laboratories. Portakabin has its head office in York and operates its business from a network of hire centres</w:t>
      </w:r>
      <w:r w:rsidR="00716649">
        <w:rPr>
          <w:rFonts w:cs="Arial"/>
          <w:szCs w:val="22"/>
        </w:rPr>
        <w:t xml:space="preserve"> </w:t>
      </w:r>
    </w:p>
    <w:p w:rsidR="00FE127C" w:rsidRPr="007C4DFF" w:rsidRDefault="00FE127C">
      <w:pPr>
        <w:rPr>
          <w:rFonts w:cs="Arial"/>
          <w:szCs w:val="22"/>
        </w:rPr>
      </w:pPr>
    </w:p>
    <w:p w:rsidR="00F430E1" w:rsidRPr="007C4DFF" w:rsidRDefault="00865F54">
      <w:pPr>
        <w:rPr>
          <w:rFonts w:cs="Arial"/>
          <w:szCs w:val="22"/>
        </w:rPr>
      </w:pPr>
      <w:r w:rsidRPr="007C4DFF">
        <w:rPr>
          <w:rFonts w:cs="Arial"/>
          <w:szCs w:val="22"/>
        </w:rPr>
        <w:t>As well as delivering services directly across a number of our operating businesses we also act in the role of principa</w:t>
      </w:r>
      <w:bookmarkStart w:id="0" w:name="_GoBack"/>
      <w:bookmarkEnd w:id="0"/>
      <w:r w:rsidRPr="007C4DFF">
        <w:rPr>
          <w:rFonts w:cs="Arial"/>
          <w:szCs w:val="22"/>
        </w:rPr>
        <w:t>l contractor.</w:t>
      </w:r>
    </w:p>
    <w:p w:rsidR="00EB1726" w:rsidRPr="007C4DFF" w:rsidRDefault="00C2714E">
      <w:pPr>
        <w:rPr>
          <w:rFonts w:cs="Arial"/>
          <w:b/>
          <w:szCs w:val="22"/>
          <w:u w:val="single"/>
        </w:rPr>
      </w:pPr>
    </w:p>
    <w:p w:rsidR="00B23BB5" w:rsidRPr="007C4DFF" w:rsidRDefault="00865F54">
      <w:pPr>
        <w:rPr>
          <w:rFonts w:cs="Arial"/>
          <w:szCs w:val="22"/>
        </w:rPr>
      </w:pPr>
      <w:r w:rsidRPr="007C4DFF">
        <w:rPr>
          <w:rFonts w:cs="Arial"/>
          <w:b/>
          <w:szCs w:val="22"/>
          <w:u w:val="single"/>
        </w:rPr>
        <w:t>Supply Chain</w:t>
      </w:r>
      <w:r w:rsidR="000056F0" w:rsidRPr="007C4DFF">
        <w:rPr>
          <w:rFonts w:cs="Arial"/>
          <w:b/>
          <w:szCs w:val="22"/>
          <w:u w:val="single"/>
        </w:rPr>
        <w:t>s</w:t>
      </w:r>
    </w:p>
    <w:p w:rsidR="00B23BB5" w:rsidRPr="007379FC" w:rsidRDefault="00C2714E">
      <w:pPr>
        <w:rPr>
          <w:rFonts w:cs="Arial"/>
          <w:szCs w:val="22"/>
        </w:rPr>
      </w:pPr>
    </w:p>
    <w:p w:rsidR="00DB6029" w:rsidRPr="007379FC" w:rsidRDefault="00DB6029" w:rsidP="00640B33">
      <w:pPr>
        <w:pStyle w:val="ParaClause"/>
        <w:spacing w:before="0" w:line="240" w:lineRule="auto"/>
        <w:ind w:left="0"/>
        <w:rPr>
          <w:rFonts w:cs="Arial"/>
          <w:color w:val="auto"/>
          <w:szCs w:val="22"/>
        </w:rPr>
      </w:pPr>
      <w:r w:rsidRPr="007379FC">
        <w:rPr>
          <w:rFonts w:cs="Arial"/>
          <w:color w:val="auto"/>
          <w:szCs w:val="22"/>
        </w:rPr>
        <w:t xml:space="preserve">Our supply chains are responsible for sourcing and purchasing a wide range of materials and the provision of a variety of subcontractor services.  Materials include items such as steel, timber and bulk chemicals for our manufacturing process and others such as furniture, electrical, ironmongery and windows for our assembly and fit-out of finished units.  </w:t>
      </w:r>
    </w:p>
    <w:p w:rsidR="00DB0FD3" w:rsidRPr="007379FC" w:rsidRDefault="00DB6029" w:rsidP="00DB6029">
      <w:pPr>
        <w:pStyle w:val="ParaClause"/>
        <w:spacing w:before="0" w:after="0" w:line="240" w:lineRule="auto"/>
        <w:ind w:left="0"/>
        <w:rPr>
          <w:rFonts w:cs="Arial"/>
          <w:color w:val="auto"/>
          <w:szCs w:val="22"/>
        </w:rPr>
      </w:pPr>
      <w:r w:rsidRPr="007379FC">
        <w:rPr>
          <w:rFonts w:cs="Arial"/>
          <w:color w:val="auto"/>
          <w:szCs w:val="22"/>
        </w:rPr>
        <w:t>The provision of subcontractor services for delivery and installation includes roofing, cladding, flooring, groundworks, plumbing and mechanical and electrical. As well as on site subcontractor services include catering, cleaning, consultants, IT, and telecoms support services.</w:t>
      </w:r>
      <w:r w:rsidR="00A05112" w:rsidRPr="007379FC">
        <w:rPr>
          <w:rFonts w:cs="Arial"/>
          <w:color w:val="auto"/>
          <w:szCs w:val="22"/>
        </w:rPr>
        <w:t xml:space="preserve"> </w:t>
      </w:r>
    </w:p>
    <w:p w:rsidR="00DB0FD3" w:rsidRPr="007379FC" w:rsidRDefault="00DB0FD3" w:rsidP="007550C9">
      <w:pPr>
        <w:pStyle w:val="ParaClause"/>
        <w:spacing w:before="0" w:after="0" w:line="240" w:lineRule="auto"/>
        <w:ind w:left="0"/>
        <w:rPr>
          <w:rFonts w:cs="Arial"/>
          <w:color w:val="auto"/>
          <w:szCs w:val="22"/>
        </w:rPr>
      </w:pPr>
    </w:p>
    <w:p w:rsidR="00F430E1" w:rsidRPr="007C4DFF" w:rsidRDefault="00865F54" w:rsidP="007550C9">
      <w:pPr>
        <w:pStyle w:val="ParaClause"/>
        <w:spacing w:before="0" w:after="0" w:line="240" w:lineRule="auto"/>
        <w:ind w:left="0"/>
        <w:rPr>
          <w:rFonts w:cs="Arial"/>
          <w:szCs w:val="22"/>
        </w:rPr>
      </w:pPr>
      <w:r w:rsidRPr="007379FC">
        <w:rPr>
          <w:rFonts w:cs="Arial"/>
          <w:color w:val="auto"/>
          <w:szCs w:val="22"/>
        </w:rPr>
        <w:t xml:space="preserve">Our suppliers range in size from small and medium sized enterprises </w:t>
      </w:r>
      <w:r w:rsidRPr="007C4DFF">
        <w:rPr>
          <w:rFonts w:cs="Arial"/>
          <w:szCs w:val="22"/>
        </w:rPr>
        <w:t xml:space="preserve">to large multinationals. The Group recognises that our supply chain will source products from their respective supply chains and that some of the services provided to the Group come from areas where there is a higher than normal risk of slavery and human trafficking (such as facilities management activity).  </w:t>
      </w:r>
    </w:p>
    <w:p w:rsidR="00F430E1" w:rsidRPr="007C4DFF" w:rsidRDefault="00C2714E" w:rsidP="007550C9">
      <w:pPr>
        <w:rPr>
          <w:rFonts w:cs="Arial"/>
          <w:szCs w:val="22"/>
        </w:rPr>
      </w:pPr>
    </w:p>
    <w:p w:rsidR="00F430E1" w:rsidRPr="007C4DFF" w:rsidRDefault="00865F54" w:rsidP="007550C9">
      <w:pPr>
        <w:rPr>
          <w:rFonts w:cs="Arial"/>
          <w:szCs w:val="22"/>
        </w:rPr>
      </w:pPr>
      <w:r w:rsidRPr="007C4DFF">
        <w:rPr>
          <w:rFonts w:cs="Arial"/>
          <w:szCs w:val="22"/>
        </w:rPr>
        <w:t>We have relationships with a number of sub-contractors and, every day, a number of their employees will be working alongside our own employe</w:t>
      </w:r>
      <w:r w:rsidR="00223AE4" w:rsidRPr="007C4DFF">
        <w:rPr>
          <w:rFonts w:cs="Arial"/>
          <w:szCs w:val="22"/>
        </w:rPr>
        <w:t>es at either our own sites or a</w:t>
      </w:r>
      <w:r w:rsidRPr="007C4DFF">
        <w:rPr>
          <w:rFonts w:cs="Arial"/>
          <w:szCs w:val="22"/>
        </w:rPr>
        <w:t xml:space="preserve"> client sit</w:t>
      </w:r>
      <w:r w:rsidR="00223AE4" w:rsidRPr="007C4DFF">
        <w:rPr>
          <w:rFonts w:cs="Arial"/>
          <w:szCs w:val="22"/>
        </w:rPr>
        <w:t>e.</w:t>
      </w:r>
    </w:p>
    <w:p w:rsidR="00B23BB5" w:rsidRPr="007C4DFF" w:rsidRDefault="00C2714E">
      <w:pPr>
        <w:rPr>
          <w:rFonts w:cs="Arial"/>
          <w:szCs w:val="22"/>
        </w:rPr>
      </w:pPr>
    </w:p>
    <w:p w:rsidR="00B23BB5" w:rsidRPr="007C4DFF" w:rsidRDefault="00865F54">
      <w:pPr>
        <w:rPr>
          <w:rFonts w:cs="Arial"/>
          <w:szCs w:val="22"/>
        </w:rPr>
      </w:pPr>
      <w:r w:rsidRPr="007C4DFF">
        <w:rPr>
          <w:rFonts w:cs="Arial"/>
          <w:b/>
          <w:szCs w:val="22"/>
          <w:u w:val="single"/>
        </w:rPr>
        <w:t>Our Policies on Slavery and Human Trafficking</w:t>
      </w:r>
    </w:p>
    <w:p w:rsidR="00B23BB5" w:rsidRPr="007C4DFF" w:rsidRDefault="00C2714E">
      <w:pPr>
        <w:rPr>
          <w:rFonts w:cs="Arial"/>
          <w:szCs w:val="22"/>
        </w:rPr>
      </w:pPr>
    </w:p>
    <w:p w:rsidR="00E230FF" w:rsidRPr="007C4DFF" w:rsidRDefault="00865F54">
      <w:pPr>
        <w:rPr>
          <w:rFonts w:cs="Arial"/>
          <w:szCs w:val="22"/>
        </w:rPr>
      </w:pPr>
      <w:r w:rsidRPr="007C4DFF">
        <w:rPr>
          <w:rFonts w:cs="Arial"/>
          <w:szCs w:val="22"/>
        </w:rPr>
        <w:t>The Group are committed to ensuring that there is no modern slavery or human trafficking in our su</w:t>
      </w:r>
      <w:r w:rsidR="00223AE4" w:rsidRPr="007C4DFF">
        <w:rPr>
          <w:rFonts w:cs="Arial"/>
          <w:szCs w:val="22"/>
        </w:rPr>
        <w:t xml:space="preserve">pply chain or in any part </w:t>
      </w:r>
      <w:r w:rsidR="00DB0FD3">
        <w:rPr>
          <w:rFonts w:cs="Arial"/>
          <w:szCs w:val="22"/>
        </w:rPr>
        <w:t>of the Group.</w:t>
      </w:r>
    </w:p>
    <w:p w:rsidR="00E230FF" w:rsidRPr="007C4DFF" w:rsidRDefault="00C2714E">
      <w:pPr>
        <w:rPr>
          <w:rFonts w:cs="Arial"/>
          <w:szCs w:val="22"/>
        </w:rPr>
      </w:pPr>
    </w:p>
    <w:p w:rsidR="00E230FF" w:rsidRPr="007C4DFF" w:rsidRDefault="00865F54" w:rsidP="00716649">
      <w:pPr>
        <w:spacing w:after="120"/>
        <w:rPr>
          <w:rFonts w:cs="Arial"/>
          <w:szCs w:val="22"/>
        </w:rPr>
      </w:pPr>
      <w:r w:rsidRPr="007C4DFF">
        <w:rPr>
          <w:rFonts w:cs="Arial"/>
          <w:szCs w:val="22"/>
        </w:rPr>
        <w:t xml:space="preserve">The Group have a number of policies that are designed to </w:t>
      </w:r>
      <w:r w:rsidR="00DB6029">
        <w:rPr>
          <w:rFonts w:cs="Arial"/>
          <w:szCs w:val="22"/>
        </w:rPr>
        <w:t xml:space="preserve">mitigate </w:t>
      </w:r>
      <w:r w:rsidRPr="007C4DFF">
        <w:rPr>
          <w:rFonts w:cs="Arial"/>
          <w:szCs w:val="22"/>
        </w:rPr>
        <w:t>modern slavery and human traffickin</w:t>
      </w:r>
      <w:r w:rsidR="00223AE4" w:rsidRPr="007C4DFF">
        <w:rPr>
          <w:rFonts w:cs="Arial"/>
          <w:szCs w:val="22"/>
        </w:rPr>
        <w:t xml:space="preserve">g issues.  </w:t>
      </w:r>
    </w:p>
    <w:p w:rsidR="00E230FF" w:rsidRDefault="00DB0FD3" w:rsidP="00640B33">
      <w:pPr>
        <w:pStyle w:val="ListParagraph"/>
        <w:numPr>
          <w:ilvl w:val="0"/>
          <w:numId w:val="5"/>
        </w:numPr>
        <w:spacing w:after="240"/>
        <w:ind w:left="714" w:hanging="357"/>
        <w:rPr>
          <w:rFonts w:cs="Arial"/>
          <w:szCs w:val="22"/>
        </w:rPr>
      </w:pPr>
      <w:r w:rsidRPr="00716649">
        <w:rPr>
          <w:rFonts w:cs="Arial"/>
          <w:szCs w:val="22"/>
        </w:rPr>
        <w:t>Our Business Ethics P</w:t>
      </w:r>
      <w:r w:rsidR="00865F54" w:rsidRPr="00716649">
        <w:rPr>
          <w:rFonts w:cs="Arial"/>
          <w:szCs w:val="22"/>
        </w:rPr>
        <w:t xml:space="preserve">olicy sets out our </w:t>
      </w:r>
      <w:r w:rsidR="00223AE4" w:rsidRPr="00716649">
        <w:rPr>
          <w:rFonts w:cs="Arial"/>
          <w:szCs w:val="22"/>
        </w:rPr>
        <w:t xml:space="preserve">position </w:t>
      </w:r>
      <w:r w:rsidR="00CD6503" w:rsidRPr="00716649">
        <w:rPr>
          <w:rFonts w:cs="Arial"/>
          <w:szCs w:val="22"/>
        </w:rPr>
        <w:t xml:space="preserve">of </w:t>
      </w:r>
      <w:r w:rsidR="00865F54" w:rsidRPr="00716649">
        <w:rPr>
          <w:rFonts w:cs="Arial"/>
          <w:szCs w:val="22"/>
        </w:rPr>
        <w:t>commitment to act ethically and with integrity in all of our business relationships in a transparent manner and to implementing and enforcing effective systems and con</w:t>
      </w:r>
      <w:r w:rsidR="00223AE4" w:rsidRPr="00716649">
        <w:rPr>
          <w:rFonts w:cs="Arial"/>
          <w:szCs w:val="22"/>
        </w:rPr>
        <w:t>trols to ensure ethical behaviour.</w:t>
      </w:r>
    </w:p>
    <w:p w:rsidR="00AE6242" w:rsidRPr="00716649" w:rsidRDefault="00AE6242" w:rsidP="00640B33">
      <w:pPr>
        <w:pStyle w:val="ListParagraph"/>
        <w:spacing w:after="240"/>
        <w:ind w:left="714"/>
        <w:rPr>
          <w:rFonts w:cs="Arial"/>
          <w:szCs w:val="22"/>
        </w:rPr>
      </w:pPr>
    </w:p>
    <w:p w:rsidR="00E230FF" w:rsidRPr="00716649" w:rsidRDefault="00DB0FD3" w:rsidP="00716649">
      <w:pPr>
        <w:pStyle w:val="ListParagraph"/>
        <w:numPr>
          <w:ilvl w:val="0"/>
          <w:numId w:val="5"/>
        </w:numPr>
        <w:rPr>
          <w:rFonts w:cs="Arial"/>
          <w:szCs w:val="22"/>
        </w:rPr>
      </w:pPr>
      <w:r w:rsidRPr="00716649">
        <w:rPr>
          <w:rFonts w:cs="Arial"/>
          <w:szCs w:val="22"/>
        </w:rPr>
        <w:t>The Group’s Whistleblowing P</w:t>
      </w:r>
      <w:r w:rsidR="00865F54" w:rsidRPr="00716649">
        <w:rPr>
          <w:rFonts w:cs="Arial"/>
          <w:szCs w:val="22"/>
        </w:rPr>
        <w:t>olicy provides a mechanism for our employees and others working in our supply chain to re</w:t>
      </w:r>
      <w:r w:rsidR="00223AE4" w:rsidRPr="00716649">
        <w:rPr>
          <w:rFonts w:cs="Arial"/>
          <w:szCs w:val="22"/>
        </w:rPr>
        <w:t xml:space="preserve">port suspected breaches of </w:t>
      </w:r>
      <w:r w:rsidR="000056F0" w:rsidRPr="00716649">
        <w:rPr>
          <w:rFonts w:cs="Arial"/>
          <w:szCs w:val="22"/>
        </w:rPr>
        <w:t>our policies</w:t>
      </w:r>
      <w:r w:rsidR="00223AE4" w:rsidRPr="00716649">
        <w:rPr>
          <w:rFonts w:cs="Arial"/>
          <w:szCs w:val="22"/>
        </w:rPr>
        <w:t xml:space="preserve"> or of behaviour not in line with our ethical stance.</w:t>
      </w:r>
      <w:r w:rsidR="00865F54" w:rsidRPr="00716649">
        <w:rPr>
          <w:rFonts w:cs="Arial"/>
          <w:szCs w:val="22"/>
        </w:rPr>
        <w:t xml:space="preserve"> </w:t>
      </w:r>
    </w:p>
    <w:p w:rsidR="00E230FF" w:rsidRPr="007C4DFF" w:rsidRDefault="00C2714E">
      <w:pPr>
        <w:rPr>
          <w:rFonts w:cs="Arial"/>
          <w:szCs w:val="22"/>
        </w:rPr>
      </w:pPr>
    </w:p>
    <w:p w:rsidR="00AE6242" w:rsidRDefault="00AE6242">
      <w:pPr>
        <w:jc w:val="left"/>
        <w:rPr>
          <w:rFonts w:cs="Arial"/>
          <w:szCs w:val="22"/>
        </w:rPr>
      </w:pPr>
      <w:r>
        <w:rPr>
          <w:rFonts w:cs="Arial"/>
          <w:szCs w:val="22"/>
        </w:rPr>
        <w:br w:type="page"/>
      </w:r>
    </w:p>
    <w:p w:rsidR="00633DFB" w:rsidRPr="007C4DFF" w:rsidRDefault="00633DFB" w:rsidP="007C4DFF">
      <w:pPr>
        <w:rPr>
          <w:rFonts w:cs="Arial"/>
          <w:szCs w:val="22"/>
        </w:rPr>
      </w:pPr>
    </w:p>
    <w:p w:rsidR="00EB1726" w:rsidRPr="007C4DFF" w:rsidRDefault="00DB6029" w:rsidP="007C4DFF">
      <w:pPr>
        <w:rPr>
          <w:rFonts w:cs="Arial"/>
          <w:b/>
          <w:szCs w:val="22"/>
          <w:u w:val="single"/>
        </w:rPr>
      </w:pPr>
      <w:r>
        <w:rPr>
          <w:rFonts w:cs="Arial"/>
          <w:b/>
          <w:szCs w:val="22"/>
          <w:u w:val="single"/>
        </w:rPr>
        <w:t xml:space="preserve">Due Diligence processes for </w:t>
      </w:r>
      <w:r w:rsidR="00865F54" w:rsidRPr="007C4DFF">
        <w:rPr>
          <w:rFonts w:cs="Arial"/>
          <w:b/>
          <w:szCs w:val="22"/>
          <w:u w:val="single"/>
        </w:rPr>
        <w:t>assessing and managing the risk of modern slavery and human trafficking</w:t>
      </w:r>
    </w:p>
    <w:p w:rsidR="00EB1726" w:rsidRPr="00DB6029" w:rsidRDefault="00C2714E" w:rsidP="007C4DFF">
      <w:pPr>
        <w:rPr>
          <w:rFonts w:cs="Arial"/>
          <w:szCs w:val="22"/>
        </w:rPr>
      </w:pPr>
    </w:p>
    <w:p w:rsidR="00AE6242" w:rsidRPr="007C4DFF" w:rsidRDefault="00AE6242" w:rsidP="000D1039">
      <w:pPr>
        <w:rPr>
          <w:rFonts w:cs="Arial"/>
          <w:szCs w:val="22"/>
        </w:rPr>
      </w:pPr>
      <w:r w:rsidRPr="007C4DFF">
        <w:rPr>
          <w:rFonts w:cs="Arial"/>
          <w:szCs w:val="22"/>
        </w:rPr>
        <w:t>The Group are aware that risks presented from modern slavery and human trafficking can occur anywhere in our operations, whether through direct employment, sub contracted employees or the supply of materials.</w:t>
      </w:r>
    </w:p>
    <w:p w:rsidR="00AE6242" w:rsidRPr="007C4DFF" w:rsidRDefault="00AE6242" w:rsidP="000D1039">
      <w:pPr>
        <w:rPr>
          <w:rFonts w:cs="Arial"/>
          <w:szCs w:val="22"/>
        </w:rPr>
      </w:pPr>
    </w:p>
    <w:p w:rsidR="00AE6242" w:rsidRPr="007C4DFF" w:rsidRDefault="00AE6242" w:rsidP="000D1039">
      <w:pPr>
        <w:rPr>
          <w:rFonts w:cs="Arial"/>
          <w:szCs w:val="22"/>
        </w:rPr>
      </w:pPr>
      <w:r w:rsidRPr="007C4DFF">
        <w:rPr>
          <w:rFonts w:cs="Arial"/>
          <w:szCs w:val="22"/>
        </w:rPr>
        <w:t>The Group expects its suppliers and subcontractors to ensure that there is no slavery or human trafficking in their supply chain.</w:t>
      </w:r>
    </w:p>
    <w:p w:rsidR="00AE6242" w:rsidRPr="007379FC" w:rsidRDefault="00AE6242" w:rsidP="000D1039">
      <w:pPr>
        <w:pStyle w:val="ParaClause"/>
        <w:spacing w:before="0" w:after="0" w:line="240" w:lineRule="auto"/>
        <w:ind w:left="0"/>
        <w:rPr>
          <w:rFonts w:cs="Arial"/>
          <w:color w:val="auto"/>
          <w:szCs w:val="22"/>
        </w:rPr>
      </w:pPr>
    </w:p>
    <w:p w:rsidR="00DB6029" w:rsidRDefault="00DB6029" w:rsidP="000D1039">
      <w:pPr>
        <w:pStyle w:val="ParaClause"/>
        <w:spacing w:before="0" w:after="0" w:line="240" w:lineRule="auto"/>
        <w:ind w:left="0"/>
        <w:rPr>
          <w:rFonts w:cs="Arial"/>
          <w:color w:val="auto"/>
          <w:szCs w:val="22"/>
        </w:rPr>
      </w:pPr>
      <w:r w:rsidRPr="007379FC">
        <w:rPr>
          <w:rFonts w:cs="Arial"/>
          <w:color w:val="auto"/>
          <w:szCs w:val="22"/>
        </w:rPr>
        <w:t xml:space="preserve">As part of our initiative to identify and mitigate risk we are continuing to implement measures to ensure that suppliers and subcontractors are engaged via a controlled process and are subject to approval by the central Procurement function before they contracted to supply materials or provide sub-contract services.  </w:t>
      </w:r>
    </w:p>
    <w:p w:rsidR="000D1039" w:rsidRPr="007379FC" w:rsidRDefault="000D1039" w:rsidP="000D1039">
      <w:pPr>
        <w:pStyle w:val="ParaClause"/>
        <w:spacing w:before="0" w:after="0" w:line="240" w:lineRule="auto"/>
        <w:ind w:left="0"/>
        <w:rPr>
          <w:rFonts w:cs="Arial"/>
          <w:color w:val="auto"/>
          <w:szCs w:val="22"/>
        </w:rPr>
      </w:pPr>
    </w:p>
    <w:p w:rsidR="00DB6029" w:rsidRDefault="00DB6029" w:rsidP="000D1039">
      <w:pPr>
        <w:pStyle w:val="ParaClause"/>
        <w:spacing w:before="0" w:after="0" w:line="240" w:lineRule="auto"/>
        <w:ind w:left="0"/>
        <w:rPr>
          <w:rFonts w:cs="Arial"/>
          <w:color w:val="auto"/>
          <w:szCs w:val="22"/>
        </w:rPr>
      </w:pPr>
      <w:r w:rsidRPr="007379FC">
        <w:rPr>
          <w:rFonts w:cs="Arial"/>
          <w:color w:val="auto"/>
          <w:szCs w:val="22"/>
        </w:rPr>
        <w:t>This engagement process clearly sets out the standards and expectations that we expect all of our supply chain partners to achieve with regards to slavery and human trafficking.  Suppliers are asked to sign a Supplier Code of Conduct.</w:t>
      </w:r>
    </w:p>
    <w:p w:rsidR="000D1039" w:rsidRPr="007379FC" w:rsidRDefault="000D1039" w:rsidP="000D1039">
      <w:pPr>
        <w:pStyle w:val="ParaClause"/>
        <w:spacing w:before="0" w:after="0" w:line="240" w:lineRule="auto"/>
        <w:ind w:left="0"/>
        <w:rPr>
          <w:rFonts w:cs="Arial"/>
          <w:color w:val="auto"/>
          <w:szCs w:val="22"/>
        </w:rPr>
      </w:pPr>
    </w:p>
    <w:p w:rsidR="00DB6029" w:rsidRDefault="00DB6029" w:rsidP="000D1039">
      <w:pPr>
        <w:pStyle w:val="ParaClause"/>
        <w:spacing w:before="0" w:after="0" w:line="240" w:lineRule="auto"/>
        <w:ind w:left="0"/>
        <w:rPr>
          <w:rFonts w:cs="Arial"/>
          <w:color w:val="auto"/>
          <w:szCs w:val="22"/>
        </w:rPr>
      </w:pPr>
      <w:r w:rsidRPr="007379FC">
        <w:rPr>
          <w:rFonts w:cs="Arial"/>
          <w:color w:val="auto"/>
          <w:szCs w:val="22"/>
        </w:rPr>
        <w:t>We have processes that enable us to identify and mitigate any potential risks within the supply chain.  These processes are under constant review for their effectiveness</w:t>
      </w:r>
      <w:r w:rsidR="00AE6242" w:rsidRPr="007379FC">
        <w:rPr>
          <w:rFonts w:cs="Arial"/>
          <w:color w:val="auto"/>
          <w:szCs w:val="22"/>
        </w:rPr>
        <w:t>.</w:t>
      </w:r>
    </w:p>
    <w:p w:rsidR="000D1039" w:rsidRPr="007379FC" w:rsidRDefault="000D1039" w:rsidP="000D1039">
      <w:pPr>
        <w:pStyle w:val="ParaClause"/>
        <w:spacing w:before="0" w:after="0" w:line="240" w:lineRule="auto"/>
        <w:ind w:left="0"/>
        <w:rPr>
          <w:rFonts w:cs="Arial"/>
          <w:color w:val="auto"/>
          <w:szCs w:val="22"/>
        </w:rPr>
      </w:pPr>
    </w:p>
    <w:p w:rsidR="00A05112" w:rsidRPr="007379FC" w:rsidRDefault="00A05112" w:rsidP="000D1039">
      <w:pPr>
        <w:rPr>
          <w:rFonts w:cs="Arial"/>
          <w:szCs w:val="22"/>
        </w:rPr>
      </w:pPr>
      <w:r w:rsidRPr="007379FC">
        <w:rPr>
          <w:rFonts w:cs="Arial"/>
          <w:szCs w:val="22"/>
        </w:rPr>
        <w:t xml:space="preserve">We have systems in place to protect whistle blowers </w:t>
      </w:r>
      <w:r w:rsidR="00CD6503" w:rsidRPr="007379FC">
        <w:rPr>
          <w:rFonts w:cs="Arial"/>
          <w:szCs w:val="22"/>
        </w:rPr>
        <w:t>(</w:t>
      </w:r>
      <w:r w:rsidRPr="007379FC">
        <w:rPr>
          <w:rFonts w:cs="Arial"/>
          <w:szCs w:val="22"/>
        </w:rPr>
        <w:t>in line with our Whistleblowing Policy).</w:t>
      </w:r>
    </w:p>
    <w:p w:rsidR="00A05112" w:rsidRPr="007379FC" w:rsidRDefault="00A05112" w:rsidP="000D1039">
      <w:pPr>
        <w:rPr>
          <w:rFonts w:cs="Arial"/>
          <w:szCs w:val="22"/>
        </w:rPr>
      </w:pPr>
    </w:p>
    <w:p w:rsidR="00A05112" w:rsidRDefault="00A05112" w:rsidP="000D1039">
      <w:pPr>
        <w:rPr>
          <w:rFonts w:cs="Arial"/>
          <w:szCs w:val="22"/>
        </w:rPr>
      </w:pPr>
      <w:r w:rsidRPr="007C4DFF">
        <w:rPr>
          <w:rFonts w:cs="Arial"/>
          <w:szCs w:val="22"/>
        </w:rPr>
        <w:t xml:space="preserve">Portakabin Limited </w:t>
      </w:r>
      <w:r w:rsidR="00AE6242">
        <w:rPr>
          <w:rFonts w:cs="Arial"/>
          <w:szCs w:val="22"/>
        </w:rPr>
        <w:t xml:space="preserve">continues to hold </w:t>
      </w:r>
      <w:r w:rsidR="00DB0FD3">
        <w:rPr>
          <w:rFonts w:cs="Arial"/>
          <w:szCs w:val="22"/>
        </w:rPr>
        <w:t>Achilles a</w:t>
      </w:r>
      <w:r w:rsidRPr="007C4DFF">
        <w:rPr>
          <w:rFonts w:cs="Arial"/>
          <w:szCs w:val="22"/>
        </w:rPr>
        <w:t>ccreditation</w:t>
      </w:r>
      <w:r w:rsidRPr="009723F5">
        <w:rPr>
          <w:rFonts w:cs="Arial"/>
          <w:szCs w:val="22"/>
        </w:rPr>
        <w:t>.</w:t>
      </w:r>
    </w:p>
    <w:p w:rsidR="00DB6029" w:rsidRDefault="00DB6029" w:rsidP="000D1039">
      <w:pPr>
        <w:rPr>
          <w:rFonts w:cs="Arial"/>
          <w:szCs w:val="22"/>
        </w:rPr>
      </w:pPr>
    </w:p>
    <w:p w:rsidR="00DB6029" w:rsidRPr="007744D8" w:rsidRDefault="00DB6029" w:rsidP="00633DFB">
      <w:pPr>
        <w:rPr>
          <w:rFonts w:cs="Arial"/>
          <w:b/>
          <w:szCs w:val="22"/>
          <w:u w:val="single"/>
        </w:rPr>
      </w:pPr>
      <w:r w:rsidRPr="007744D8">
        <w:rPr>
          <w:rFonts w:cs="Arial"/>
          <w:b/>
          <w:szCs w:val="22"/>
          <w:u w:val="single"/>
        </w:rPr>
        <w:t>Supplier Adherence to our values</w:t>
      </w:r>
    </w:p>
    <w:p w:rsidR="00DB6029" w:rsidRDefault="00DB6029" w:rsidP="00633DFB">
      <w:pPr>
        <w:rPr>
          <w:rFonts w:cs="Arial"/>
          <w:szCs w:val="22"/>
        </w:rPr>
      </w:pPr>
    </w:p>
    <w:p w:rsidR="00DB6029" w:rsidRPr="007379FC" w:rsidRDefault="00DB6029" w:rsidP="007744D8">
      <w:pPr>
        <w:pStyle w:val="ParaClause"/>
        <w:spacing w:before="0" w:after="0" w:line="240" w:lineRule="auto"/>
        <w:ind w:left="0"/>
        <w:rPr>
          <w:rFonts w:cs="Arial"/>
          <w:color w:val="auto"/>
          <w:szCs w:val="22"/>
        </w:rPr>
      </w:pPr>
      <w:r w:rsidRPr="007379FC">
        <w:rPr>
          <w:rFonts w:cs="Arial"/>
          <w:color w:val="auto"/>
          <w:szCs w:val="22"/>
        </w:rPr>
        <w:t xml:space="preserve">We have zero tolerance to slavery and human trafficking.  To ensure all those in our supply chain and contractors comply with our values we require our suppliers and subcontractors to adhere to our Supplier Code of Conduct.  All suppliers are asked to return a written declaration to confirm their compliance with the Modern Slavery Act 2015. </w:t>
      </w:r>
    </w:p>
    <w:p w:rsidR="00AE6242" w:rsidRPr="007379FC" w:rsidRDefault="00AE6242" w:rsidP="007744D8">
      <w:pPr>
        <w:pStyle w:val="ParaClause"/>
        <w:spacing w:before="0" w:after="0" w:line="240" w:lineRule="auto"/>
        <w:ind w:left="0"/>
        <w:rPr>
          <w:rFonts w:cs="Arial"/>
          <w:color w:val="auto"/>
          <w:szCs w:val="22"/>
        </w:rPr>
      </w:pPr>
    </w:p>
    <w:p w:rsidR="00DB6029" w:rsidRPr="007379FC" w:rsidRDefault="00DB6029" w:rsidP="00AE6242">
      <w:pPr>
        <w:rPr>
          <w:rFonts w:eastAsia="Times New Roman" w:cs="Arial"/>
          <w:szCs w:val="22"/>
          <w:lang w:eastAsia="en-US"/>
        </w:rPr>
      </w:pPr>
      <w:r w:rsidRPr="007379FC">
        <w:rPr>
          <w:rFonts w:eastAsia="Times New Roman" w:cs="Arial"/>
          <w:szCs w:val="22"/>
          <w:lang w:eastAsia="en-US"/>
        </w:rPr>
        <w:t xml:space="preserve">In addition, Portakabin </w:t>
      </w:r>
      <w:r w:rsidR="00AE6242" w:rsidRPr="007379FC">
        <w:rPr>
          <w:rFonts w:eastAsia="Times New Roman" w:cs="Arial"/>
          <w:szCs w:val="22"/>
          <w:lang w:eastAsia="en-US"/>
        </w:rPr>
        <w:t xml:space="preserve">Limited </w:t>
      </w:r>
      <w:r w:rsidRPr="007379FC">
        <w:rPr>
          <w:rFonts w:eastAsia="Times New Roman" w:cs="Arial"/>
          <w:szCs w:val="22"/>
          <w:lang w:eastAsia="en-US"/>
        </w:rPr>
        <w:t>ha</w:t>
      </w:r>
      <w:r w:rsidR="00AE6242" w:rsidRPr="007379FC">
        <w:rPr>
          <w:rFonts w:eastAsia="Times New Roman" w:cs="Arial"/>
          <w:szCs w:val="22"/>
          <w:lang w:eastAsia="en-US"/>
        </w:rPr>
        <w:t>s</w:t>
      </w:r>
      <w:r w:rsidRPr="007379FC">
        <w:rPr>
          <w:rFonts w:eastAsia="Times New Roman" w:cs="Arial"/>
          <w:szCs w:val="22"/>
          <w:lang w:eastAsia="en-US"/>
        </w:rPr>
        <w:t xml:space="preserve"> recently undertaken a review of </w:t>
      </w:r>
      <w:r w:rsidR="007379FC" w:rsidRPr="007379FC">
        <w:rPr>
          <w:rFonts w:eastAsia="Times New Roman" w:cs="Arial"/>
          <w:szCs w:val="22"/>
          <w:lang w:eastAsia="en-US"/>
        </w:rPr>
        <w:t>its</w:t>
      </w:r>
      <w:r w:rsidRPr="007379FC">
        <w:rPr>
          <w:rFonts w:eastAsia="Times New Roman" w:cs="Arial"/>
          <w:szCs w:val="22"/>
          <w:lang w:eastAsia="en-US"/>
        </w:rPr>
        <w:t xml:space="preserve"> contracting processes and are in the process of updating our contractual terms, which include a commitment to not use slave labour or participate in human trafficking.</w:t>
      </w:r>
    </w:p>
    <w:p w:rsidR="00CA64B3" w:rsidRPr="007379FC" w:rsidRDefault="00CA64B3" w:rsidP="00633DFB">
      <w:pPr>
        <w:rPr>
          <w:rFonts w:cs="Arial"/>
          <w:szCs w:val="22"/>
        </w:rPr>
      </w:pPr>
    </w:p>
    <w:p w:rsidR="009427C5" w:rsidRPr="007C4DFF" w:rsidRDefault="00DB6029" w:rsidP="009427C5">
      <w:pPr>
        <w:rPr>
          <w:rFonts w:cs="Arial"/>
          <w:szCs w:val="22"/>
        </w:rPr>
      </w:pPr>
      <w:r>
        <w:rPr>
          <w:rFonts w:cs="Arial"/>
          <w:b/>
          <w:szCs w:val="22"/>
          <w:u w:val="single"/>
        </w:rPr>
        <w:t xml:space="preserve">Training and </w:t>
      </w:r>
      <w:r w:rsidR="00865F54" w:rsidRPr="007C4DFF">
        <w:rPr>
          <w:rFonts w:cs="Arial"/>
          <w:b/>
          <w:szCs w:val="22"/>
          <w:u w:val="single"/>
        </w:rPr>
        <w:t>Awareness</w:t>
      </w:r>
    </w:p>
    <w:p w:rsidR="009427C5" w:rsidRPr="007379FC" w:rsidRDefault="00C2714E" w:rsidP="009427C5">
      <w:pPr>
        <w:rPr>
          <w:rFonts w:cs="Arial"/>
          <w:szCs w:val="22"/>
        </w:rPr>
      </w:pPr>
    </w:p>
    <w:p w:rsidR="00CD4A80" w:rsidRPr="007379FC" w:rsidRDefault="00CD4A80" w:rsidP="00AE6242">
      <w:pPr>
        <w:pStyle w:val="ParaClause"/>
        <w:spacing w:before="0" w:line="240" w:lineRule="auto"/>
        <w:ind w:left="0"/>
        <w:rPr>
          <w:rFonts w:cs="Arial"/>
          <w:color w:val="auto"/>
          <w:szCs w:val="22"/>
        </w:rPr>
      </w:pPr>
      <w:r w:rsidRPr="007379FC">
        <w:rPr>
          <w:rFonts w:cs="Arial"/>
          <w:color w:val="auto"/>
          <w:szCs w:val="22"/>
        </w:rPr>
        <w:t>To ensure a high level of understanding of the risks of modern slavery and human trafficking in our supply chains and our business, we have made available to our employees an eLearning module to raise awareness of what Modern Slavery and Human Trafficking is and how each and every employee can seek to ensure that it does not take place in our business or our supply chain.</w:t>
      </w:r>
    </w:p>
    <w:p w:rsidR="00CD4A80" w:rsidRPr="007379FC" w:rsidRDefault="00CD4A80" w:rsidP="00AE6242">
      <w:pPr>
        <w:pStyle w:val="ParaClause"/>
        <w:spacing w:before="0" w:line="240" w:lineRule="auto"/>
        <w:ind w:left="0"/>
        <w:rPr>
          <w:rFonts w:cs="Arial"/>
          <w:color w:val="auto"/>
          <w:szCs w:val="22"/>
        </w:rPr>
      </w:pPr>
      <w:r w:rsidRPr="007379FC">
        <w:rPr>
          <w:rFonts w:cs="Arial"/>
          <w:color w:val="auto"/>
          <w:szCs w:val="22"/>
        </w:rPr>
        <w:t>Communications have been made to all employees to provide a high level overview of the meaning of Modern Slavery and Human Trafficking and of Portakabin</w:t>
      </w:r>
      <w:r w:rsidR="00AE6242" w:rsidRPr="007379FC">
        <w:rPr>
          <w:rFonts w:cs="Arial"/>
          <w:color w:val="auto"/>
          <w:szCs w:val="22"/>
        </w:rPr>
        <w:t xml:space="preserve"> Limited</w:t>
      </w:r>
      <w:r w:rsidRPr="007379FC">
        <w:rPr>
          <w:rFonts w:cs="Arial"/>
          <w:color w:val="auto"/>
          <w:szCs w:val="22"/>
        </w:rPr>
        <w:t>’s stance of zero tolerance in regard to this matter.</w:t>
      </w:r>
    </w:p>
    <w:p w:rsidR="00C76B45" w:rsidRPr="007379FC" w:rsidRDefault="00C76B45" w:rsidP="00AE6242">
      <w:pPr>
        <w:pStyle w:val="ParaClause"/>
        <w:spacing w:before="0" w:line="240" w:lineRule="auto"/>
        <w:ind w:left="0"/>
        <w:rPr>
          <w:rFonts w:cs="Arial"/>
          <w:color w:val="auto"/>
          <w:szCs w:val="22"/>
        </w:rPr>
      </w:pPr>
      <w:r w:rsidRPr="007379FC">
        <w:rPr>
          <w:rFonts w:cs="Arial"/>
          <w:color w:val="auto"/>
        </w:rPr>
        <w:t>In 2018, Portakabin Limited launched “Leading in Portakabin”, a 1 day introduction to leadership which covers our Business Responsibility commitment to our Customers and Partners.  This includes our desire to achieve a transparent and ethical supply chain and zero slavery.</w:t>
      </w:r>
    </w:p>
    <w:p w:rsidR="00C76B45" w:rsidRDefault="00C76B45">
      <w:pPr>
        <w:jc w:val="left"/>
        <w:rPr>
          <w:rFonts w:cs="Arial"/>
          <w:szCs w:val="22"/>
        </w:rPr>
      </w:pPr>
      <w:r>
        <w:rPr>
          <w:rFonts w:cs="Arial"/>
          <w:szCs w:val="22"/>
        </w:rPr>
        <w:br w:type="page"/>
      </w:r>
    </w:p>
    <w:p w:rsidR="00537451" w:rsidRPr="007C4DFF" w:rsidRDefault="00537451" w:rsidP="009427C5">
      <w:pPr>
        <w:rPr>
          <w:rFonts w:cs="Arial"/>
          <w:szCs w:val="22"/>
        </w:rPr>
      </w:pPr>
    </w:p>
    <w:p w:rsidR="00537451" w:rsidRPr="007C4DFF" w:rsidRDefault="00537451" w:rsidP="009427C5">
      <w:pPr>
        <w:rPr>
          <w:rFonts w:cs="Arial"/>
          <w:szCs w:val="22"/>
        </w:rPr>
      </w:pPr>
      <w:r w:rsidRPr="007C4DFF">
        <w:rPr>
          <w:rFonts w:cs="Arial"/>
          <w:b/>
          <w:szCs w:val="22"/>
          <w:u w:val="single"/>
        </w:rPr>
        <w:t>Our effectiveness in combatting Slavery and Human Trafficking</w:t>
      </w:r>
    </w:p>
    <w:p w:rsidR="00EB1726" w:rsidRPr="007379FC" w:rsidRDefault="00C2714E" w:rsidP="009427C5">
      <w:pPr>
        <w:rPr>
          <w:rFonts w:cs="Arial"/>
          <w:szCs w:val="22"/>
        </w:rPr>
      </w:pPr>
    </w:p>
    <w:p w:rsidR="00CD4A80" w:rsidRPr="007379FC" w:rsidRDefault="00CD4A80" w:rsidP="00AE6242">
      <w:pPr>
        <w:pStyle w:val="ParaClause"/>
        <w:spacing w:before="0" w:after="0" w:line="240" w:lineRule="auto"/>
        <w:ind w:left="0"/>
        <w:rPr>
          <w:rFonts w:cs="Arial"/>
          <w:color w:val="auto"/>
          <w:szCs w:val="22"/>
          <w:lang w:eastAsia="en-GB"/>
        </w:rPr>
      </w:pPr>
      <w:r w:rsidRPr="007379FC">
        <w:rPr>
          <w:rFonts w:cs="Arial"/>
          <w:color w:val="auto"/>
          <w:szCs w:val="22"/>
          <w:lang w:eastAsia="en-GB"/>
        </w:rPr>
        <w:t xml:space="preserve">We have brought this statement to the attention of </w:t>
      </w:r>
      <w:r w:rsidR="00AE6242" w:rsidRPr="007379FC">
        <w:rPr>
          <w:rFonts w:cs="Arial"/>
          <w:color w:val="auto"/>
          <w:szCs w:val="22"/>
          <w:lang w:eastAsia="en-GB"/>
        </w:rPr>
        <w:t xml:space="preserve">all employees engaged in </w:t>
      </w:r>
      <w:r w:rsidRPr="007379FC">
        <w:rPr>
          <w:rFonts w:cs="Arial"/>
          <w:color w:val="auto"/>
          <w:szCs w:val="22"/>
          <w:lang w:eastAsia="en-GB"/>
        </w:rPr>
        <w:t xml:space="preserve">procurement &amp; purchasing and given the opportunity to provide feedback, to raise queries and to have them answered. </w:t>
      </w:r>
    </w:p>
    <w:p w:rsidR="00AE6242" w:rsidRPr="007379FC" w:rsidRDefault="00AE6242" w:rsidP="00AE6242">
      <w:pPr>
        <w:pStyle w:val="ParaClause"/>
        <w:spacing w:before="0" w:after="0" w:line="240" w:lineRule="auto"/>
        <w:ind w:left="0"/>
        <w:rPr>
          <w:rFonts w:cs="Arial"/>
          <w:color w:val="auto"/>
          <w:szCs w:val="22"/>
          <w:lang w:eastAsia="en-GB"/>
        </w:rPr>
      </w:pPr>
    </w:p>
    <w:p w:rsidR="00AE6242" w:rsidRPr="007379FC" w:rsidRDefault="00AE6242" w:rsidP="00AE6242">
      <w:pPr>
        <w:rPr>
          <w:rFonts w:cs="Arial"/>
          <w:szCs w:val="22"/>
        </w:rPr>
      </w:pPr>
      <w:r w:rsidRPr="007379FC">
        <w:rPr>
          <w:rFonts w:cs="Arial"/>
          <w:szCs w:val="22"/>
        </w:rPr>
        <w:t xml:space="preserve">Portakabin Limited’s </w:t>
      </w:r>
      <w:r w:rsidR="00CD4A80" w:rsidRPr="007379FC">
        <w:rPr>
          <w:rFonts w:cs="Arial"/>
          <w:szCs w:val="22"/>
        </w:rPr>
        <w:t xml:space="preserve">central procurement team are carrying out an assessment of the risk of non-compliance in our supply chain.  They are also </w:t>
      </w:r>
      <w:r w:rsidRPr="007379FC">
        <w:rPr>
          <w:rFonts w:cs="Arial"/>
          <w:szCs w:val="22"/>
        </w:rPr>
        <w:t xml:space="preserve">engaging with the Portakabin Quality </w:t>
      </w:r>
      <w:r w:rsidR="00CD4A80" w:rsidRPr="007379FC">
        <w:rPr>
          <w:rFonts w:cs="Arial"/>
          <w:szCs w:val="22"/>
        </w:rPr>
        <w:t>function</w:t>
      </w:r>
      <w:r w:rsidRPr="007379FC">
        <w:rPr>
          <w:rFonts w:cs="Arial"/>
          <w:szCs w:val="22"/>
        </w:rPr>
        <w:t xml:space="preserve"> to seek ways of updating</w:t>
      </w:r>
      <w:r w:rsidR="00CD4A80" w:rsidRPr="007379FC">
        <w:rPr>
          <w:rFonts w:cs="Arial"/>
          <w:szCs w:val="22"/>
        </w:rPr>
        <w:t xml:space="preserve"> and improv</w:t>
      </w:r>
      <w:r w:rsidRPr="007379FC">
        <w:rPr>
          <w:rFonts w:cs="Arial"/>
          <w:szCs w:val="22"/>
        </w:rPr>
        <w:t>ing</w:t>
      </w:r>
      <w:r w:rsidR="00CD4A80" w:rsidRPr="007379FC">
        <w:rPr>
          <w:rFonts w:cs="Arial"/>
          <w:szCs w:val="22"/>
        </w:rPr>
        <w:t xml:space="preserve"> the supplier auditing process to ensure compliance to the </w:t>
      </w:r>
      <w:r w:rsidRPr="007379FC">
        <w:rPr>
          <w:rFonts w:cs="Arial"/>
          <w:szCs w:val="22"/>
        </w:rPr>
        <w:t xml:space="preserve">agreed </w:t>
      </w:r>
      <w:r w:rsidR="00CD4A80" w:rsidRPr="007379FC">
        <w:rPr>
          <w:rFonts w:cs="Arial"/>
          <w:szCs w:val="22"/>
        </w:rPr>
        <w:t>standards.</w:t>
      </w:r>
    </w:p>
    <w:p w:rsidR="00AE6242" w:rsidRPr="007379FC" w:rsidRDefault="00AE6242" w:rsidP="00AE6242">
      <w:pPr>
        <w:rPr>
          <w:rFonts w:cs="Arial"/>
          <w:szCs w:val="22"/>
        </w:rPr>
      </w:pPr>
    </w:p>
    <w:p w:rsidR="00DC1438" w:rsidRPr="007379FC" w:rsidRDefault="00AE6242" w:rsidP="00AE6242">
      <w:pPr>
        <w:rPr>
          <w:rFonts w:cs="Arial"/>
          <w:szCs w:val="22"/>
        </w:rPr>
      </w:pPr>
      <w:r w:rsidRPr="007379FC">
        <w:rPr>
          <w:rFonts w:cs="Arial"/>
          <w:szCs w:val="22"/>
        </w:rPr>
        <w:t xml:space="preserve">The Group </w:t>
      </w:r>
      <w:r w:rsidR="00CD4A80" w:rsidRPr="007379FC">
        <w:rPr>
          <w:rFonts w:cs="Arial"/>
          <w:szCs w:val="22"/>
        </w:rPr>
        <w:t>require</w:t>
      </w:r>
      <w:r w:rsidRPr="007379FC">
        <w:rPr>
          <w:rFonts w:cs="Arial"/>
          <w:szCs w:val="22"/>
        </w:rPr>
        <w:t>s</w:t>
      </w:r>
      <w:r w:rsidR="00CD4A80" w:rsidRPr="007379FC">
        <w:rPr>
          <w:rFonts w:cs="Arial"/>
          <w:szCs w:val="22"/>
        </w:rPr>
        <w:t xml:space="preserve"> </w:t>
      </w:r>
      <w:r w:rsidRPr="007379FC">
        <w:rPr>
          <w:rFonts w:cs="Arial"/>
          <w:szCs w:val="22"/>
        </w:rPr>
        <w:t>its</w:t>
      </w:r>
      <w:r w:rsidR="00CD4A80" w:rsidRPr="007379FC">
        <w:rPr>
          <w:rFonts w:cs="Arial"/>
          <w:szCs w:val="22"/>
        </w:rPr>
        <w:t xml:space="preserve"> suppliers to adhere to our policies (including Business Ethics Policy, Anti-Bribery and Corruption Policy, and Equal Opportunity and Diversity Policy)</w:t>
      </w:r>
      <w:r w:rsidRPr="007379FC">
        <w:rPr>
          <w:rFonts w:cs="Arial"/>
          <w:szCs w:val="22"/>
        </w:rPr>
        <w:t xml:space="preserve">.  Within Portakabin Limited (and its subsidiaries) they also </w:t>
      </w:r>
      <w:r w:rsidR="00CD4A80" w:rsidRPr="007379FC">
        <w:rPr>
          <w:rFonts w:cs="Arial"/>
          <w:szCs w:val="22"/>
        </w:rPr>
        <w:t xml:space="preserve">seek express acknowledgement of this </w:t>
      </w:r>
      <w:r w:rsidRPr="007379FC">
        <w:rPr>
          <w:rFonts w:cs="Arial"/>
          <w:szCs w:val="22"/>
        </w:rPr>
        <w:t xml:space="preserve">adherence </w:t>
      </w:r>
      <w:r w:rsidR="00CD4A80" w:rsidRPr="007379FC">
        <w:rPr>
          <w:rFonts w:cs="Arial"/>
          <w:szCs w:val="22"/>
        </w:rPr>
        <w:t xml:space="preserve">through </w:t>
      </w:r>
      <w:r w:rsidRPr="007379FC">
        <w:rPr>
          <w:rFonts w:cs="Arial"/>
          <w:szCs w:val="22"/>
        </w:rPr>
        <w:t xml:space="preserve">formally accepting the Portakabin </w:t>
      </w:r>
      <w:r w:rsidR="00CD4A80" w:rsidRPr="007379FC">
        <w:rPr>
          <w:rFonts w:cs="Arial"/>
          <w:szCs w:val="22"/>
        </w:rPr>
        <w:t>Supplier Code of Conduct.</w:t>
      </w:r>
    </w:p>
    <w:p w:rsidR="007C4DFF" w:rsidRPr="007379FC" w:rsidRDefault="007C4DFF" w:rsidP="00AE6242">
      <w:pPr>
        <w:jc w:val="left"/>
        <w:rPr>
          <w:rFonts w:cs="Arial"/>
          <w:szCs w:val="22"/>
        </w:rPr>
      </w:pPr>
    </w:p>
    <w:p w:rsidR="00DC1438" w:rsidRPr="007C4DFF" w:rsidRDefault="00DC1438" w:rsidP="009427C5">
      <w:pPr>
        <w:rPr>
          <w:rFonts w:cs="Arial"/>
          <w:szCs w:val="22"/>
        </w:rPr>
      </w:pPr>
      <w:r w:rsidRPr="007C4DFF">
        <w:rPr>
          <w:rFonts w:cs="Arial"/>
          <w:b/>
          <w:szCs w:val="22"/>
          <w:u w:val="single"/>
        </w:rPr>
        <w:t>Further Steps</w:t>
      </w:r>
    </w:p>
    <w:p w:rsidR="00DC1438" w:rsidRPr="007C4DFF" w:rsidRDefault="00DC1438" w:rsidP="009427C5">
      <w:pPr>
        <w:rPr>
          <w:rFonts w:cs="Arial"/>
          <w:szCs w:val="22"/>
        </w:rPr>
      </w:pPr>
    </w:p>
    <w:p w:rsidR="00FA025B" w:rsidRPr="007379FC" w:rsidRDefault="00FA025B" w:rsidP="007379FC">
      <w:pPr>
        <w:pStyle w:val="ParaClause"/>
        <w:spacing w:before="0" w:line="240" w:lineRule="auto"/>
        <w:ind w:left="0"/>
        <w:rPr>
          <w:rFonts w:eastAsia="Calibri" w:cs="Arial"/>
          <w:color w:val="auto"/>
          <w:szCs w:val="22"/>
          <w:lang w:eastAsia="en-GB"/>
        </w:rPr>
      </w:pPr>
      <w:r w:rsidRPr="007379FC">
        <w:rPr>
          <w:rFonts w:eastAsia="Calibri" w:cs="Arial"/>
          <w:color w:val="auto"/>
          <w:szCs w:val="22"/>
          <w:lang w:eastAsia="en-GB"/>
        </w:rPr>
        <w:t xml:space="preserve">Following a review of the effectiveness of the steps we have taken to ensure that there is no slavery or human trafficking in our supply chains we intend to take the following further steps to combat slavery and human trafficking in our supply chains: </w:t>
      </w:r>
    </w:p>
    <w:p w:rsidR="00FA025B" w:rsidRPr="007379FC" w:rsidRDefault="00FA025B" w:rsidP="007379FC">
      <w:pPr>
        <w:pStyle w:val="ParaClause"/>
        <w:numPr>
          <w:ilvl w:val="0"/>
          <w:numId w:val="6"/>
        </w:numPr>
        <w:spacing w:before="0" w:line="240" w:lineRule="auto"/>
        <w:rPr>
          <w:rFonts w:eastAsia="Calibri" w:cs="Arial"/>
          <w:color w:val="auto"/>
          <w:szCs w:val="22"/>
          <w:lang w:eastAsia="en-GB"/>
        </w:rPr>
      </w:pPr>
      <w:r w:rsidRPr="007379FC">
        <w:rPr>
          <w:rFonts w:eastAsia="Calibri" w:cs="Arial"/>
          <w:color w:val="auto"/>
          <w:szCs w:val="22"/>
          <w:lang w:eastAsia="en-GB"/>
        </w:rPr>
        <w:t xml:space="preserve">Following on from work undertaken in 2018 around the improved Supplier Engagement process we intend to review and, to the extent necessary based on legal advice, update our contracting processes to ensure that our suppliers are bound to comply with our policy against slavery and human trafficking, and include the ability to terminate relationships for any non-compliance; </w:t>
      </w:r>
    </w:p>
    <w:p w:rsidR="00FA025B" w:rsidRPr="007379FC" w:rsidRDefault="00FA025B" w:rsidP="007379FC">
      <w:pPr>
        <w:pStyle w:val="ParaClause"/>
        <w:numPr>
          <w:ilvl w:val="0"/>
          <w:numId w:val="6"/>
        </w:numPr>
        <w:spacing w:before="0" w:line="240" w:lineRule="auto"/>
        <w:rPr>
          <w:rFonts w:eastAsia="Calibri" w:cs="Arial"/>
          <w:color w:val="auto"/>
          <w:szCs w:val="22"/>
          <w:lang w:eastAsia="en-GB"/>
        </w:rPr>
      </w:pPr>
      <w:r w:rsidRPr="007379FC">
        <w:rPr>
          <w:rFonts w:eastAsia="Calibri" w:cs="Arial"/>
          <w:color w:val="auto"/>
          <w:szCs w:val="22"/>
          <w:lang w:eastAsia="en-GB"/>
        </w:rPr>
        <w:t xml:space="preserve">Having developed a Supplier Code of Conduct which requires compliance from all of our suppliers our focus now switches to measuring the effectiveness; </w:t>
      </w:r>
    </w:p>
    <w:p w:rsidR="00FA025B" w:rsidRPr="007379FC" w:rsidRDefault="00FA025B" w:rsidP="007379FC">
      <w:pPr>
        <w:pStyle w:val="ParaClause"/>
        <w:numPr>
          <w:ilvl w:val="0"/>
          <w:numId w:val="6"/>
        </w:numPr>
        <w:spacing w:before="0" w:line="240" w:lineRule="auto"/>
        <w:rPr>
          <w:rFonts w:eastAsia="Calibri" w:cs="Arial"/>
          <w:color w:val="auto"/>
          <w:szCs w:val="22"/>
          <w:lang w:eastAsia="en-GB"/>
        </w:rPr>
      </w:pPr>
      <w:r w:rsidRPr="007379FC">
        <w:rPr>
          <w:rFonts w:eastAsia="Calibri" w:cs="Arial"/>
          <w:color w:val="auto"/>
          <w:szCs w:val="22"/>
          <w:lang w:eastAsia="en-GB"/>
        </w:rPr>
        <w:t xml:space="preserve">we will </w:t>
      </w:r>
      <w:r w:rsidR="007379FC" w:rsidRPr="007379FC">
        <w:rPr>
          <w:rFonts w:eastAsia="Calibri" w:cs="Arial"/>
          <w:color w:val="auto"/>
          <w:szCs w:val="22"/>
          <w:lang w:eastAsia="en-GB"/>
        </w:rPr>
        <w:t>refreshing and recommunicating our Responsible Business Approach reemphasising a zero tolerance approach to slavery in our supply chain and our business as a whole</w:t>
      </w:r>
      <w:r w:rsidRPr="007379FC">
        <w:rPr>
          <w:rFonts w:eastAsia="Calibri" w:cs="Arial"/>
          <w:color w:val="auto"/>
          <w:szCs w:val="22"/>
          <w:lang w:eastAsia="en-GB"/>
        </w:rPr>
        <w:t>;</w:t>
      </w:r>
    </w:p>
    <w:p w:rsidR="007379FC" w:rsidRDefault="00FA025B" w:rsidP="007379FC">
      <w:pPr>
        <w:pStyle w:val="ParaClause"/>
        <w:numPr>
          <w:ilvl w:val="0"/>
          <w:numId w:val="6"/>
        </w:numPr>
        <w:spacing w:before="0" w:line="240" w:lineRule="auto"/>
        <w:rPr>
          <w:rFonts w:eastAsia="Calibri" w:cs="Arial"/>
          <w:color w:val="auto"/>
          <w:szCs w:val="22"/>
          <w:lang w:eastAsia="en-GB"/>
        </w:rPr>
      </w:pPr>
      <w:r w:rsidRPr="007379FC">
        <w:rPr>
          <w:rFonts w:eastAsia="Calibri" w:cs="Arial"/>
          <w:color w:val="auto"/>
          <w:szCs w:val="22"/>
          <w:lang w:eastAsia="en-GB"/>
        </w:rPr>
        <w:t>we will require appropriate employees to complete training to understand the risks of modern</w:t>
      </w:r>
      <w:r w:rsidR="007379FC">
        <w:rPr>
          <w:rFonts w:eastAsia="Calibri" w:cs="Arial"/>
          <w:color w:val="auto"/>
          <w:szCs w:val="22"/>
          <w:lang w:eastAsia="en-GB"/>
        </w:rPr>
        <w:t xml:space="preserve"> slavery and human trafficking;</w:t>
      </w:r>
    </w:p>
    <w:p w:rsidR="00FA025B" w:rsidRPr="007379FC" w:rsidRDefault="007379FC" w:rsidP="007379FC">
      <w:pPr>
        <w:pStyle w:val="ParaClause"/>
        <w:numPr>
          <w:ilvl w:val="0"/>
          <w:numId w:val="6"/>
        </w:numPr>
        <w:spacing w:before="0" w:line="240" w:lineRule="auto"/>
        <w:rPr>
          <w:rFonts w:eastAsia="Calibri" w:cs="Arial"/>
          <w:color w:val="auto"/>
          <w:szCs w:val="22"/>
          <w:lang w:eastAsia="en-GB"/>
        </w:rPr>
      </w:pPr>
      <w:r w:rsidRPr="007379FC">
        <w:rPr>
          <w:rFonts w:eastAsia="Calibri" w:cs="Arial"/>
          <w:color w:val="auto"/>
          <w:szCs w:val="22"/>
          <w:lang w:eastAsia="en-GB"/>
        </w:rPr>
        <w:t xml:space="preserve">In 2019 we will launch a competency matrix in Portakabin which will provide clear direction of mandatory training within the business. This will include Modern Slavery awareness; and </w:t>
      </w:r>
    </w:p>
    <w:p w:rsidR="002A0FDD" w:rsidRPr="007379FC" w:rsidRDefault="00FA025B" w:rsidP="007379FC">
      <w:pPr>
        <w:pStyle w:val="ListParagraph"/>
        <w:numPr>
          <w:ilvl w:val="0"/>
          <w:numId w:val="4"/>
        </w:numPr>
        <w:rPr>
          <w:rFonts w:cs="Arial"/>
          <w:szCs w:val="22"/>
        </w:rPr>
      </w:pPr>
      <w:r w:rsidRPr="007379FC">
        <w:rPr>
          <w:rFonts w:cs="Arial"/>
          <w:szCs w:val="22"/>
        </w:rPr>
        <w:t>we will continue to communicate and cascade information on modern slavery across the business in order to raise awareness.</w:t>
      </w:r>
    </w:p>
    <w:p w:rsidR="002A0FDD" w:rsidRPr="007C4DFF" w:rsidRDefault="002A0FDD" w:rsidP="007379FC">
      <w:pPr>
        <w:pStyle w:val="ListParagraph"/>
        <w:rPr>
          <w:rFonts w:cs="Arial"/>
          <w:szCs w:val="22"/>
        </w:rPr>
      </w:pPr>
    </w:p>
    <w:p w:rsidR="002A0FDD" w:rsidRDefault="002A0FDD" w:rsidP="007379FC">
      <w:pPr>
        <w:rPr>
          <w:rFonts w:cs="Arial"/>
          <w:szCs w:val="22"/>
        </w:rPr>
      </w:pPr>
      <w:r w:rsidRPr="007C4DFF">
        <w:rPr>
          <w:rFonts w:cs="Arial"/>
          <w:szCs w:val="22"/>
        </w:rPr>
        <w:t xml:space="preserve">This statement is made </w:t>
      </w:r>
      <w:r w:rsidR="007C4DFF" w:rsidRPr="007C4DFF">
        <w:rPr>
          <w:rFonts w:cs="Arial"/>
          <w:szCs w:val="22"/>
        </w:rPr>
        <w:t>pursuant to Section 54 (1) of the Modern Slavery Act 2015 and constitutes our slavery and human trafficking statement for the financial year ending 31 December 201</w:t>
      </w:r>
      <w:r w:rsidR="00CD4A80">
        <w:rPr>
          <w:rFonts w:cs="Arial"/>
          <w:szCs w:val="22"/>
        </w:rPr>
        <w:t>8</w:t>
      </w:r>
      <w:r w:rsidR="007C4DFF" w:rsidRPr="007C4DFF">
        <w:rPr>
          <w:rFonts w:cs="Arial"/>
          <w:szCs w:val="22"/>
        </w:rPr>
        <w:t>.</w:t>
      </w:r>
    </w:p>
    <w:p w:rsidR="00614EFA" w:rsidRDefault="00614EFA" w:rsidP="007379FC">
      <w:pPr>
        <w:rPr>
          <w:rFonts w:cs="Arial"/>
          <w:szCs w:val="22"/>
        </w:rPr>
      </w:pPr>
    </w:p>
    <w:p w:rsidR="00614EFA" w:rsidRDefault="0074449F" w:rsidP="002A0FDD">
      <w:pPr>
        <w:rPr>
          <w:rFonts w:cs="Arial"/>
          <w:szCs w:val="22"/>
        </w:rPr>
      </w:pPr>
      <w:r>
        <w:rPr>
          <w:rFonts w:cs="Arial"/>
          <w:szCs w:val="22"/>
        </w:rPr>
        <w:t>This statement was approved by the board on 25 June 2019.</w:t>
      </w:r>
    </w:p>
    <w:p w:rsidR="00614EFA" w:rsidRDefault="00614EFA" w:rsidP="002A0FDD">
      <w:pPr>
        <w:rPr>
          <w:rFonts w:cs="Arial"/>
          <w:szCs w:val="22"/>
        </w:rPr>
      </w:pPr>
    </w:p>
    <w:p w:rsidR="00614EFA" w:rsidRDefault="00614EFA" w:rsidP="002A0FDD">
      <w:pPr>
        <w:rPr>
          <w:rFonts w:cs="Arial"/>
          <w:szCs w:val="22"/>
        </w:rPr>
      </w:pPr>
    </w:p>
    <w:p w:rsidR="00614EFA" w:rsidRDefault="00614EFA" w:rsidP="002A0FDD">
      <w:pPr>
        <w:rPr>
          <w:rFonts w:cs="Arial"/>
          <w:szCs w:val="22"/>
        </w:rPr>
      </w:pPr>
      <w:r>
        <w:rPr>
          <w:rFonts w:cs="Arial"/>
          <w:szCs w:val="22"/>
        </w:rPr>
        <w:t>David Williams</w:t>
      </w:r>
    </w:p>
    <w:p w:rsidR="00614EFA" w:rsidRDefault="00614EFA" w:rsidP="002A0FDD">
      <w:pPr>
        <w:rPr>
          <w:rFonts w:cs="Arial"/>
          <w:szCs w:val="22"/>
        </w:rPr>
      </w:pPr>
      <w:r>
        <w:rPr>
          <w:rFonts w:cs="Arial"/>
          <w:szCs w:val="22"/>
        </w:rPr>
        <w:t>Chairman</w:t>
      </w:r>
    </w:p>
    <w:p w:rsidR="00614EFA" w:rsidRDefault="00614EFA" w:rsidP="002A0FDD">
      <w:pPr>
        <w:rPr>
          <w:rFonts w:cs="Arial"/>
          <w:szCs w:val="22"/>
        </w:rPr>
      </w:pPr>
      <w:r>
        <w:rPr>
          <w:rFonts w:cs="Arial"/>
          <w:szCs w:val="22"/>
        </w:rPr>
        <w:t>Shepherd Building Group Limited</w:t>
      </w:r>
    </w:p>
    <w:p w:rsidR="00614EFA" w:rsidRDefault="00614EFA" w:rsidP="002A0FDD">
      <w:pPr>
        <w:rPr>
          <w:rFonts w:cs="Arial"/>
          <w:szCs w:val="22"/>
        </w:rPr>
      </w:pPr>
    </w:p>
    <w:p w:rsidR="00614EFA" w:rsidRPr="007C4DFF" w:rsidRDefault="00CD4A80" w:rsidP="002A0FDD">
      <w:pPr>
        <w:rPr>
          <w:rFonts w:cs="Arial"/>
          <w:szCs w:val="22"/>
        </w:rPr>
      </w:pPr>
      <w:r w:rsidRPr="0074449F">
        <w:rPr>
          <w:rFonts w:cs="Arial"/>
          <w:szCs w:val="22"/>
        </w:rPr>
        <w:t>25 June</w:t>
      </w:r>
      <w:r w:rsidR="00C63EE6" w:rsidRPr="0074449F">
        <w:rPr>
          <w:rFonts w:cs="Arial"/>
          <w:szCs w:val="22"/>
        </w:rPr>
        <w:t xml:space="preserve"> </w:t>
      </w:r>
      <w:r w:rsidRPr="0074449F">
        <w:rPr>
          <w:rFonts w:cs="Arial"/>
          <w:szCs w:val="22"/>
        </w:rPr>
        <w:t>2019</w:t>
      </w:r>
    </w:p>
    <w:sectPr w:rsidR="00614EFA" w:rsidRPr="007C4DFF" w:rsidSect="00E47855">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638" w:rsidRDefault="00FD0638">
      <w:r>
        <w:separator/>
      </w:r>
    </w:p>
  </w:endnote>
  <w:endnote w:type="continuationSeparator" w:id="0">
    <w:p w:rsidR="00FD0638" w:rsidRDefault="00FD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638" w:rsidRDefault="00FD0638">
      <w:r>
        <w:separator/>
      </w:r>
    </w:p>
  </w:footnote>
  <w:footnote w:type="continuationSeparator" w:id="0">
    <w:p w:rsidR="00FD0638" w:rsidRDefault="00FD0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6BC"/>
    <w:multiLevelType w:val="hybridMultilevel"/>
    <w:tmpl w:val="07C2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60808"/>
    <w:multiLevelType w:val="hybridMultilevel"/>
    <w:tmpl w:val="88049640"/>
    <w:lvl w:ilvl="0" w:tplc="B45CAC36">
      <w:start w:val="1"/>
      <w:numFmt w:val="bullet"/>
      <w:lvlText w:val=""/>
      <w:lvlJc w:val="left"/>
      <w:pPr>
        <w:ind w:left="720" w:hanging="360"/>
      </w:pPr>
      <w:rPr>
        <w:rFonts w:ascii="Symbol" w:hAnsi="Symbol" w:hint="default"/>
      </w:rPr>
    </w:lvl>
    <w:lvl w:ilvl="1" w:tplc="12FEFAE0" w:tentative="1">
      <w:start w:val="1"/>
      <w:numFmt w:val="bullet"/>
      <w:lvlText w:val="o"/>
      <w:lvlJc w:val="left"/>
      <w:pPr>
        <w:ind w:left="1440" w:hanging="360"/>
      </w:pPr>
      <w:rPr>
        <w:rFonts w:ascii="Courier New" w:hAnsi="Courier New" w:cs="Courier New" w:hint="default"/>
      </w:rPr>
    </w:lvl>
    <w:lvl w:ilvl="2" w:tplc="068A4B60" w:tentative="1">
      <w:start w:val="1"/>
      <w:numFmt w:val="bullet"/>
      <w:lvlText w:val=""/>
      <w:lvlJc w:val="left"/>
      <w:pPr>
        <w:ind w:left="2160" w:hanging="360"/>
      </w:pPr>
      <w:rPr>
        <w:rFonts w:ascii="Wingdings" w:hAnsi="Wingdings" w:hint="default"/>
      </w:rPr>
    </w:lvl>
    <w:lvl w:ilvl="3" w:tplc="29201558" w:tentative="1">
      <w:start w:val="1"/>
      <w:numFmt w:val="bullet"/>
      <w:lvlText w:val=""/>
      <w:lvlJc w:val="left"/>
      <w:pPr>
        <w:ind w:left="2880" w:hanging="360"/>
      </w:pPr>
      <w:rPr>
        <w:rFonts w:ascii="Symbol" w:hAnsi="Symbol" w:hint="default"/>
      </w:rPr>
    </w:lvl>
    <w:lvl w:ilvl="4" w:tplc="0FF2153A" w:tentative="1">
      <w:start w:val="1"/>
      <w:numFmt w:val="bullet"/>
      <w:lvlText w:val="o"/>
      <w:lvlJc w:val="left"/>
      <w:pPr>
        <w:ind w:left="3600" w:hanging="360"/>
      </w:pPr>
      <w:rPr>
        <w:rFonts w:ascii="Courier New" w:hAnsi="Courier New" w:cs="Courier New" w:hint="default"/>
      </w:rPr>
    </w:lvl>
    <w:lvl w:ilvl="5" w:tplc="99A0306C" w:tentative="1">
      <w:start w:val="1"/>
      <w:numFmt w:val="bullet"/>
      <w:lvlText w:val=""/>
      <w:lvlJc w:val="left"/>
      <w:pPr>
        <w:ind w:left="4320" w:hanging="360"/>
      </w:pPr>
      <w:rPr>
        <w:rFonts w:ascii="Wingdings" w:hAnsi="Wingdings" w:hint="default"/>
      </w:rPr>
    </w:lvl>
    <w:lvl w:ilvl="6" w:tplc="EE7CA422" w:tentative="1">
      <w:start w:val="1"/>
      <w:numFmt w:val="bullet"/>
      <w:lvlText w:val=""/>
      <w:lvlJc w:val="left"/>
      <w:pPr>
        <w:ind w:left="5040" w:hanging="360"/>
      </w:pPr>
      <w:rPr>
        <w:rFonts w:ascii="Symbol" w:hAnsi="Symbol" w:hint="default"/>
      </w:rPr>
    </w:lvl>
    <w:lvl w:ilvl="7" w:tplc="3B3A8684" w:tentative="1">
      <w:start w:val="1"/>
      <w:numFmt w:val="bullet"/>
      <w:lvlText w:val="o"/>
      <w:lvlJc w:val="left"/>
      <w:pPr>
        <w:ind w:left="5760" w:hanging="360"/>
      </w:pPr>
      <w:rPr>
        <w:rFonts w:ascii="Courier New" w:hAnsi="Courier New" w:cs="Courier New" w:hint="default"/>
      </w:rPr>
    </w:lvl>
    <w:lvl w:ilvl="8" w:tplc="D584C650" w:tentative="1">
      <w:start w:val="1"/>
      <w:numFmt w:val="bullet"/>
      <w:lvlText w:val=""/>
      <w:lvlJc w:val="left"/>
      <w:pPr>
        <w:ind w:left="6480" w:hanging="360"/>
      </w:pPr>
      <w:rPr>
        <w:rFonts w:ascii="Wingdings" w:hAnsi="Wingdings" w:hint="default"/>
      </w:rPr>
    </w:lvl>
  </w:abstractNum>
  <w:abstractNum w:abstractNumId="2" w15:restartNumberingAfterBreak="0">
    <w:nsid w:val="76BC5E3A"/>
    <w:multiLevelType w:val="hybridMultilevel"/>
    <w:tmpl w:val="DE7E304C"/>
    <w:lvl w:ilvl="0" w:tplc="3F96A8D0">
      <w:start w:val="1"/>
      <w:numFmt w:val="decimal"/>
      <w:lvlText w:val="%1."/>
      <w:lvlJc w:val="left"/>
      <w:pPr>
        <w:ind w:left="720" w:hanging="360"/>
      </w:pPr>
      <w:rPr>
        <w:rFonts w:hint="default"/>
      </w:rPr>
    </w:lvl>
    <w:lvl w:ilvl="1" w:tplc="E4900B56" w:tentative="1">
      <w:start w:val="1"/>
      <w:numFmt w:val="lowerLetter"/>
      <w:lvlText w:val="%2."/>
      <w:lvlJc w:val="left"/>
      <w:pPr>
        <w:ind w:left="1440" w:hanging="360"/>
      </w:pPr>
    </w:lvl>
    <w:lvl w:ilvl="2" w:tplc="67605AEA" w:tentative="1">
      <w:start w:val="1"/>
      <w:numFmt w:val="lowerRoman"/>
      <w:lvlText w:val="%3."/>
      <w:lvlJc w:val="right"/>
      <w:pPr>
        <w:ind w:left="2160" w:hanging="180"/>
      </w:pPr>
    </w:lvl>
    <w:lvl w:ilvl="3" w:tplc="31C47C30" w:tentative="1">
      <w:start w:val="1"/>
      <w:numFmt w:val="decimal"/>
      <w:lvlText w:val="%4."/>
      <w:lvlJc w:val="left"/>
      <w:pPr>
        <w:ind w:left="2880" w:hanging="360"/>
      </w:pPr>
    </w:lvl>
    <w:lvl w:ilvl="4" w:tplc="C8E2103E" w:tentative="1">
      <w:start w:val="1"/>
      <w:numFmt w:val="lowerLetter"/>
      <w:lvlText w:val="%5."/>
      <w:lvlJc w:val="left"/>
      <w:pPr>
        <w:ind w:left="3600" w:hanging="360"/>
      </w:pPr>
    </w:lvl>
    <w:lvl w:ilvl="5" w:tplc="86480E16" w:tentative="1">
      <w:start w:val="1"/>
      <w:numFmt w:val="lowerRoman"/>
      <w:lvlText w:val="%6."/>
      <w:lvlJc w:val="right"/>
      <w:pPr>
        <w:ind w:left="4320" w:hanging="180"/>
      </w:pPr>
    </w:lvl>
    <w:lvl w:ilvl="6" w:tplc="D7184AA2" w:tentative="1">
      <w:start w:val="1"/>
      <w:numFmt w:val="decimal"/>
      <w:lvlText w:val="%7."/>
      <w:lvlJc w:val="left"/>
      <w:pPr>
        <w:ind w:left="5040" w:hanging="360"/>
      </w:pPr>
    </w:lvl>
    <w:lvl w:ilvl="7" w:tplc="BF849D04" w:tentative="1">
      <w:start w:val="1"/>
      <w:numFmt w:val="lowerLetter"/>
      <w:lvlText w:val="%8."/>
      <w:lvlJc w:val="left"/>
      <w:pPr>
        <w:ind w:left="5760" w:hanging="360"/>
      </w:pPr>
    </w:lvl>
    <w:lvl w:ilvl="8" w:tplc="2258EB52" w:tentative="1">
      <w:start w:val="1"/>
      <w:numFmt w:val="lowerRoman"/>
      <w:lvlText w:val="%9."/>
      <w:lvlJc w:val="right"/>
      <w:pPr>
        <w:ind w:left="6480" w:hanging="180"/>
      </w:pPr>
    </w:lvl>
  </w:abstractNum>
  <w:abstractNum w:abstractNumId="3" w15:restartNumberingAfterBreak="0">
    <w:nsid w:val="789E183E"/>
    <w:multiLevelType w:val="hybridMultilevel"/>
    <w:tmpl w:val="689E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B1B31"/>
    <w:multiLevelType w:val="hybridMultilevel"/>
    <w:tmpl w:val="A9EC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73B0C"/>
    <w:multiLevelType w:val="hybridMultilevel"/>
    <w:tmpl w:val="F0D2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B3"/>
    <w:rsid w:val="000056F0"/>
    <w:rsid w:val="000D1039"/>
    <w:rsid w:val="001E4AE2"/>
    <w:rsid w:val="00216325"/>
    <w:rsid w:val="00223AE4"/>
    <w:rsid w:val="002A0FDD"/>
    <w:rsid w:val="0034324C"/>
    <w:rsid w:val="00473753"/>
    <w:rsid w:val="00494CB1"/>
    <w:rsid w:val="00537451"/>
    <w:rsid w:val="005D6257"/>
    <w:rsid w:val="005E1616"/>
    <w:rsid w:val="00614EFA"/>
    <w:rsid w:val="00624417"/>
    <w:rsid w:val="00633DFB"/>
    <w:rsid w:val="00640B33"/>
    <w:rsid w:val="00704343"/>
    <w:rsid w:val="00716649"/>
    <w:rsid w:val="007173B5"/>
    <w:rsid w:val="007379FC"/>
    <w:rsid w:val="0074449F"/>
    <w:rsid w:val="007550C9"/>
    <w:rsid w:val="007744D8"/>
    <w:rsid w:val="0078381E"/>
    <w:rsid w:val="007C4DFF"/>
    <w:rsid w:val="008306D2"/>
    <w:rsid w:val="00865F54"/>
    <w:rsid w:val="009723F5"/>
    <w:rsid w:val="00A05112"/>
    <w:rsid w:val="00A858A1"/>
    <w:rsid w:val="00AE6242"/>
    <w:rsid w:val="00C2714E"/>
    <w:rsid w:val="00C3709F"/>
    <w:rsid w:val="00C56BB3"/>
    <w:rsid w:val="00C63EE6"/>
    <w:rsid w:val="00C76B45"/>
    <w:rsid w:val="00CA64B3"/>
    <w:rsid w:val="00CD4A80"/>
    <w:rsid w:val="00CD6503"/>
    <w:rsid w:val="00CD7361"/>
    <w:rsid w:val="00CE67EC"/>
    <w:rsid w:val="00CF0F82"/>
    <w:rsid w:val="00DB0FD3"/>
    <w:rsid w:val="00DB6029"/>
    <w:rsid w:val="00DC1438"/>
    <w:rsid w:val="00E71A55"/>
    <w:rsid w:val="00EE432B"/>
    <w:rsid w:val="00F55C5C"/>
    <w:rsid w:val="00FA025B"/>
    <w:rsid w:val="00FD0638"/>
    <w:rsid w:val="00FE127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7211E1-9AEC-4571-83D3-8E2B97C1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C5"/>
    <w:pPr>
      <w:ind w:left="720"/>
      <w:contextualSpacing/>
    </w:pPr>
  </w:style>
  <w:style w:type="table" w:styleId="TableGrid">
    <w:name w:val="Table Grid"/>
    <w:basedOn w:val="TableNormal"/>
    <w:uiPriority w:val="59"/>
    <w:rsid w:val="0087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C44"/>
    <w:pPr>
      <w:tabs>
        <w:tab w:val="center" w:pos="4513"/>
        <w:tab w:val="right" w:pos="9026"/>
      </w:tabs>
    </w:pPr>
  </w:style>
  <w:style w:type="character" w:customStyle="1" w:styleId="HeaderChar">
    <w:name w:val="Header Char"/>
    <w:basedOn w:val="DefaultParagraphFont"/>
    <w:link w:val="Header"/>
    <w:uiPriority w:val="99"/>
    <w:rsid w:val="00205C44"/>
    <w:rPr>
      <w:sz w:val="22"/>
    </w:rPr>
  </w:style>
  <w:style w:type="paragraph" w:styleId="Footer">
    <w:name w:val="footer"/>
    <w:basedOn w:val="Normal"/>
    <w:link w:val="FooterChar"/>
    <w:uiPriority w:val="99"/>
    <w:unhideWhenUsed/>
    <w:rsid w:val="00205C44"/>
    <w:pPr>
      <w:tabs>
        <w:tab w:val="center" w:pos="4513"/>
        <w:tab w:val="right" w:pos="9026"/>
      </w:tabs>
    </w:pPr>
  </w:style>
  <w:style w:type="character" w:customStyle="1" w:styleId="FooterChar">
    <w:name w:val="Footer Char"/>
    <w:basedOn w:val="DefaultParagraphFont"/>
    <w:link w:val="Footer"/>
    <w:uiPriority w:val="99"/>
    <w:rsid w:val="00205C44"/>
    <w:rPr>
      <w:sz w:val="22"/>
    </w:rPr>
  </w:style>
  <w:style w:type="paragraph" w:styleId="BalloonText">
    <w:name w:val="Balloon Text"/>
    <w:basedOn w:val="Normal"/>
    <w:link w:val="BalloonTextChar"/>
    <w:uiPriority w:val="99"/>
    <w:semiHidden/>
    <w:unhideWhenUsed/>
    <w:rsid w:val="006E4457"/>
    <w:rPr>
      <w:rFonts w:ascii="Tahoma" w:hAnsi="Tahoma" w:cs="Tahoma"/>
      <w:sz w:val="16"/>
      <w:szCs w:val="16"/>
    </w:rPr>
  </w:style>
  <w:style w:type="character" w:customStyle="1" w:styleId="BalloonTextChar">
    <w:name w:val="Balloon Text Char"/>
    <w:basedOn w:val="DefaultParagraphFont"/>
    <w:link w:val="BalloonText"/>
    <w:uiPriority w:val="99"/>
    <w:semiHidden/>
    <w:rsid w:val="006E4457"/>
    <w:rPr>
      <w:rFonts w:ascii="Tahoma" w:hAnsi="Tahoma" w:cs="Tahoma"/>
      <w:sz w:val="16"/>
      <w:szCs w:val="16"/>
    </w:rPr>
  </w:style>
  <w:style w:type="paragraph" w:customStyle="1" w:styleId="ParaClause">
    <w:name w:val="Para Clause"/>
    <w:basedOn w:val="Normal"/>
    <w:rsid w:val="00223AE4"/>
    <w:pPr>
      <w:spacing w:before="120" w:after="120" w:line="300" w:lineRule="atLeast"/>
      <w:ind w:left="720"/>
    </w:pPr>
    <w:rPr>
      <w:rFonts w:eastAsia="Times New Roman"/>
      <w:color w:val="000000"/>
      <w:lang w:eastAsia="en-US"/>
    </w:rPr>
  </w:style>
  <w:style w:type="paragraph" w:styleId="CommentText">
    <w:name w:val="annotation text"/>
    <w:basedOn w:val="Normal"/>
    <w:link w:val="CommentTextChar"/>
    <w:uiPriority w:val="99"/>
    <w:semiHidden/>
    <w:unhideWhenUsed/>
    <w:rsid w:val="00DB6029"/>
    <w:rPr>
      <w:sz w:val="20"/>
    </w:rPr>
  </w:style>
  <w:style w:type="character" w:customStyle="1" w:styleId="CommentTextChar">
    <w:name w:val="Comment Text Char"/>
    <w:basedOn w:val="DefaultParagraphFont"/>
    <w:link w:val="CommentText"/>
    <w:uiPriority w:val="99"/>
    <w:semiHidden/>
    <w:rsid w:val="00DB6029"/>
  </w:style>
  <w:style w:type="paragraph" w:styleId="CommentSubject">
    <w:name w:val="annotation subject"/>
    <w:basedOn w:val="CommentText"/>
    <w:next w:val="CommentText"/>
    <w:link w:val="CommentSubjectChar"/>
    <w:uiPriority w:val="99"/>
    <w:semiHidden/>
    <w:unhideWhenUsed/>
    <w:rsid w:val="00DB6029"/>
    <w:pPr>
      <w:spacing w:after="200" w:line="276" w:lineRule="auto"/>
      <w:jc w:val="left"/>
    </w:pPr>
    <w:rPr>
      <w:rFonts w:ascii="Calibri" w:hAnsi="Calibri"/>
      <w:b/>
      <w:bCs/>
      <w:lang w:eastAsia="en-US"/>
    </w:rPr>
  </w:style>
  <w:style w:type="character" w:customStyle="1" w:styleId="CommentSubjectChar">
    <w:name w:val="Comment Subject Char"/>
    <w:basedOn w:val="CommentTextChar"/>
    <w:link w:val="CommentSubject"/>
    <w:uiPriority w:val="99"/>
    <w:semiHidden/>
    <w:rsid w:val="00DB6029"/>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Portakabin Limited</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Lorna</dc:creator>
  <cp:lastModifiedBy>Martin Goforth</cp:lastModifiedBy>
  <cp:revision>2</cp:revision>
  <cp:lastPrinted>2018-06-19T07:34:00Z</cp:lastPrinted>
  <dcterms:created xsi:type="dcterms:W3CDTF">2019-06-26T09:19:00Z</dcterms:created>
  <dcterms:modified xsi:type="dcterms:W3CDTF">2019-06-26T09:19:00Z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0139-B1E8-3A6A-1B9D</vt:lpwstr>
  </property>
</Properties>
</file>